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E3" w:rsidRDefault="00335545">
      <w:pPr>
        <w:tabs>
          <w:tab w:val="left" w:pos="6019"/>
        </w:tabs>
        <w:rPr>
          <w:sz w:val="32"/>
          <w:szCs w:val="32"/>
        </w:rPr>
      </w:pPr>
      <w:r w:rsidRPr="00335545">
        <w:rPr>
          <w:noProof/>
        </w:rPr>
        <w:pict>
          <v:rect id="Поле 2" o:spid="_x0000_s1026" style="position:absolute;margin-left:324pt;margin-top:-9pt;width:120.95pt;height:45pt;z-index:251657728" filled="f" stroked="f">
            <v:textbox>
              <w:txbxContent>
                <w:p w:rsidR="002975E3" w:rsidRDefault="002975E3"/>
              </w:txbxContent>
            </v:textbox>
          </v:rect>
        </w:pict>
      </w:r>
      <w:bookmarkStart w:id="0" w:name="_GoBack"/>
      <w:bookmarkEnd w:id="0"/>
      <w:r w:rsidR="006A489A">
        <w:rPr>
          <w:sz w:val="28"/>
          <w:szCs w:val="28"/>
        </w:rPr>
        <w:t xml:space="preserve">                                                              </w:t>
      </w:r>
      <w:r w:rsidR="006A489A">
        <w:rPr>
          <w:noProof/>
          <w:lang w:eastAsia="ru-RU"/>
        </w:rPr>
        <w:drawing>
          <wp:inline distT="0" distB="0" distL="0" distR="0">
            <wp:extent cx="719195" cy="628650"/>
            <wp:effectExtent l="19050" t="0" r="47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3_RpKqXhMAAAAlAAAAEQAAAC0AAAAAkAAAAEgAAACQAAAASAAAAAAAAAAAAAAAAAAAAAEAAABQAAAAAAAAAAAA4D8AAAAAAADgPwAAAAAAAOA/AAAAAAAA4D8AAAAAAADgPwAAAAAAAOA/AAAAAAAA4D8AAAAAAADgPwAAAAAAAOA/AAAAAAAA4D8CAAAAjAAAAAEAAAA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DcAgAA5AMAAAAAAAAAAAAAAAAAAA=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54" cy="6324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-10" w:type="dxa"/>
        <w:tblCellMar>
          <w:left w:w="10" w:type="dxa"/>
          <w:right w:w="10" w:type="dxa"/>
        </w:tblCellMar>
        <w:tblLook w:val="0000"/>
      </w:tblPr>
      <w:tblGrid>
        <w:gridCol w:w="1701"/>
        <w:gridCol w:w="5670"/>
        <w:gridCol w:w="1985"/>
      </w:tblGrid>
      <w:tr w:rsidR="002975E3">
        <w:trPr>
          <w:trHeight w:val="175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E3" w:rsidRDefault="006A489A">
            <w:pPr>
              <w:pStyle w:val="1"/>
              <w:tabs>
                <w:tab w:val="clear" w:pos="4703"/>
              </w:tabs>
              <w:spacing w:before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78D5">
              <w:rPr>
                <w:sz w:val="28"/>
                <w:szCs w:val="28"/>
              </w:rPr>
              <w:t>МАРОМИЦКОГО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8E514E">
              <w:rPr>
                <w:sz w:val="28"/>
                <w:szCs w:val="28"/>
              </w:rPr>
              <w:t xml:space="preserve">      ОПАРИНСКОГО РАЙОНА КИРОВСКОЙ ОБЛАСТИ</w:t>
            </w:r>
          </w:p>
          <w:p w:rsidR="002975E3" w:rsidRPr="008E514E" w:rsidRDefault="006A489A">
            <w:pPr>
              <w:keepNext/>
              <w:tabs>
                <w:tab w:val="right" w:pos="9214"/>
              </w:tabs>
              <w:spacing w:before="360"/>
              <w:jc w:val="center"/>
              <w:outlineLvl w:val="0"/>
              <w:rPr>
                <w:rFonts w:ascii="Times New Roman" w:hAnsi="Times New Roman"/>
                <w:b/>
                <w:spacing w:val="21"/>
                <w:sz w:val="32"/>
                <w:szCs w:val="32"/>
              </w:rPr>
            </w:pPr>
            <w:r w:rsidRPr="008E514E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975E3" w:rsidTr="008E514E">
        <w:trPr>
          <w:trHeight w:val="175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E3" w:rsidRDefault="006A489A" w:rsidP="008E514E">
            <w:pPr>
              <w:spacing w:after="0"/>
              <w:jc w:val="center"/>
              <w:rPr>
                <w:rFonts w:ascii="Times New Roman" w:hAnsi="Times New Roman"/>
                <w:position w:val="-1"/>
                <w:sz w:val="28"/>
                <w:szCs w:val="28"/>
              </w:rPr>
            </w:pPr>
            <w:r>
              <w:rPr>
                <w:rFonts w:ascii="Times New Roman" w:hAnsi="Times New Roman"/>
                <w:position w:val="-1"/>
                <w:sz w:val="28"/>
                <w:szCs w:val="28"/>
              </w:rPr>
              <w:t>30.12.2019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E3" w:rsidRDefault="006A489A" w:rsidP="008E514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1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5E3" w:rsidRDefault="002D78D5" w:rsidP="008E51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2975E3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975E3" w:rsidRDefault="006A489A">
            <w:pPr>
              <w:tabs>
                <w:tab w:val="left" w:pos="2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="002D78D5">
              <w:rPr>
                <w:rFonts w:ascii="Times New Roman" w:hAnsi="Times New Roman"/>
                <w:sz w:val="28"/>
                <w:szCs w:val="28"/>
              </w:rPr>
              <w:t>Маромица</w:t>
            </w:r>
            <w:proofErr w:type="spellEnd"/>
          </w:p>
        </w:tc>
      </w:tr>
    </w:tbl>
    <w:p w:rsidR="002975E3" w:rsidRDefault="002975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975E3" w:rsidRDefault="002975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975E3" w:rsidRDefault="002975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975E3" w:rsidRDefault="006A489A" w:rsidP="008E514E">
      <w:pPr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</w:t>
      </w:r>
      <w:r w:rsidR="008E514E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D78D5">
        <w:rPr>
          <w:rFonts w:ascii="Times New Roman" w:hAnsi="Times New Roman"/>
          <w:b/>
          <w:sz w:val="28"/>
          <w:szCs w:val="28"/>
        </w:rPr>
        <w:t>Маромицкого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975E3" w:rsidRDefault="002975E3" w:rsidP="008E514E">
      <w:pPr>
        <w:pStyle w:val="ConsNormal"/>
        <w:widowControl/>
        <w:spacing w:line="360" w:lineRule="auto"/>
        <w:ind w:right="0" w:firstLine="709"/>
        <w:jc w:val="center"/>
        <w:rPr>
          <w:rFonts w:ascii="Times New Roman" w:hAnsi="Times New Roman" w:cs="Times New Roman"/>
          <w:sz w:val="24"/>
        </w:rPr>
      </w:pPr>
    </w:p>
    <w:p w:rsidR="002975E3" w:rsidRDefault="006A489A" w:rsidP="008E514E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статьями 9 и 21 Бюджетного кодекса Российской Федерации, подпункта 77 пункта 18 раздела 5 Положения о бюджетном процессе и меж</w:t>
      </w:r>
      <w:r w:rsidR="002D78D5">
        <w:rPr>
          <w:rFonts w:ascii="Times New Roman" w:hAnsi="Times New Roman" w:cs="Times New Roman"/>
          <w:sz w:val="28"/>
          <w:szCs w:val="28"/>
        </w:rPr>
        <w:t xml:space="preserve">бюджетных отношениях в </w:t>
      </w:r>
      <w:proofErr w:type="spellStart"/>
      <w:r w:rsidR="002D78D5">
        <w:rPr>
          <w:rFonts w:ascii="Times New Roman" w:hAnsi="Times New Roman" w:cs="Times New Roman"/>
          <w:sz w:val="28"/>
          <w:szCs w:val="28"/>
        </w:rPr>
        <w:t>Маромицком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утвержденного Решени</w:t>
      </w:r>
      <w:r w:rsidR="002D78D5">
        <w:rPr>
          <w:rFonts w:ascii="Times New Roman" w:hAnsi="Times New Roman" w:cs="Times New Roman"/>
          <w:sz w:val="28"/>
          <w:szCs w:val="28"/>
        </w:rPr>
        <w:t>ем Заринской сельской Думы от 17</w:t>
      </w:r>
      <w:r>
        <w:rPr>
          <w:rFonts w:ascii="Times New Roman" w:hAnsi="Times New Roman" w:cs="Times New Roman"/>
          <w:sz w:val="28"/>
          <w:szCs w:val="28"/>
        </w:rPr>
        <w:t>.02.2016 №</w:t>
      </w:r>
      <w:r w:rsidR="008E514E">
        <w:rPr>
          <w:rFonts w:ascii="Times New Roman" w:hAnsi="Times New Roman" w:cs="Times New Roman"/>
          <w:sz w:val="28"/>
          <w:szCs w:val="28"/>
        </w:rPr>
        <w:t xml:space="preserve"> </w:t>
      </w:r>
      <w:r w:rsidR="002D78D5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/02 (с внесенными изменениями)  администрация </w:t>
      </w:r>
      <w:proofErr w:type="spellStart"/>
      <w:r w:rsidR="002D78D5">
        <w:rPr>
          <w:rFonts w:ascii="Times New Roman" w:hAnsi="Times New Roman" w:cs="Times New Roman"/>
          <w:sz w:val="28"/>
          <w:szCs w:val="28"/>
        </w:rPr>
        <w:t>Маромицкого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51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75E3" w:rsidRDefault="006A489A" w:rsidP="008E514E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применения бюджетной классификации Российской Федерации в части, относящейся к бюджету </w:t>
      </w:r>
      <w:proofErr w:type="spellStart"/>
      <w:r w:rsidR="002D78D5">
        <w:rPr>
          <w:rFonts w:ascii="Times New Roman" w:hAnsi="Times New Roman" w:cs="Times New Roman"/>
          <w:sz w:val="28"/>
          <w:szCs w:val="28"/>
        </w:rPr>
        <w:t>Маромицкого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приложению.</w:t>
      </w:r>
    </w:p>
    <w:p w:rsidR="002975E3" w:rsidRDefault="006A489A" w:rsidP="008E514E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с 01.01.2020 и распространяется на правоотношения, возникающие при составлении и исполнении бюджета </w:t>
      </w:r>
      <w:proofErr w:type="spellStart"/>
      <w:r w:rsidR="002D78D5">
        <w:rPr>
          <w:rFonts w:ascii="Times New Roman" w:hAnsi="Times New Roman" w:cs="Times New Roman"/>
          <w:sz w:val="28"/>
          <w:szCs w:val="28"/>
        </w:rPr>
        <w:t>Маромицкого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и на плановый период 2021 и 2022 годов.</w:t>
      </w:r>
    </w:p>
    <w:p w:rsidR="002975E3" w:rsidRDefault="006A489A" w:rsidP="008E51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2975E3" w:rsidRDefault="008E514E" w:rsidP="008E514E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6A489A">
        <w:rPr>
          <w:rFonts w:ascii="Times New Roman" w:hAnsi="Times New Roman" w:cs="Times New Roman"/>
          <w:sz w:val="28"/>
        </w:rPr>
        <w:t xml:space="preserve">лава </w:t>
      </w:r>
      <w:proofErr w:type="spellStart"/>
      <w:r w:rsidR="002D78D5">
        <w:rPr>
          <w:rFonts w:ascii="Times New Roman" w:hAnsi="Times New Roman" w:cs="Times New Roman"/>
          <w:sz w:val="28"/>
        </w:rPr>
        <w:t>Маромицкого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6A489A">
        <w:rPr>
          <w:rFonts w:ascii="Times New Roman" w:hAnsi="Times New Roman" w:cs="Times New Roman"/>
          <w:sz w:val="28"/>
        </w:rPr>
        <w:t xml:space="preserve">сельского поселения                   </w:t>
      </w:r>
      <w:r w:rsidR="002D78D5">
        <w:rPr>
          <w:rFonts w:ascii="Times New Roman" w:hAnsi="Times New Roman" w:cs="Times New Roman"/>
          <w:sz w:val="28"/>
        </w:rPr>
        <w:t xml:space="preserve">            Ю.А. </w:t>
      </w:r>
      <w:proofErr w:type="spellStart"/>
      <w:r w:rsidR="002D78D5">
        <w:rPr>
          <w:rFonts w:ascii="Times New Roman" w:hAnsi="Times New Roman" w:cs="Times New Roman"/>
          <w:sz w:val="28"/>
        </w:rPr>
        <w:t>Перевязкин</w:t>
      </w:r>
      <w:proofErr w:type="spellEnd"/>
    </w:p>
    <w:p w:rsidR="002975E3" w:rsidRDefault="002975E3" w:rsidP="008E514E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2975E3" w:rsidRDefault="002975E3">
      <w:pPr>
        <w:spacing w:line="240" w:lineRule="auto"/>
        <w:jc w:val="both"/>
        <w:outlineLvl w:val="1"/>
        <w:rPr>
          <w:rFonts w:ascii="Times New Roman" w:hAnsi="Times New Roman"/>
          <w:bCs/>
          <w:color w:val="000000"/>
        </w:rPr>
      </w:pPr>
    </w:p>
    <w:p w:rsidR="002975E3" w:rsidRDefault="006A489A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2975E3" w:rsidRDefault="008E514E" w:rsidP="008E514E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t xml:space="preserve">   </w:t>
      </w:r>
      <w:r w:rsidR="006A489A">
        <w:rPr>
          <w:rFonts w:ascii="Times New Roman" w:hAnsi="Times New Roman"/>
          <w:sz w:val="28"/>
          <w:szCs w:val="28"/>
        </w:rPr>
        <w:t>Приложение</w:t>
      </w:r>
    </w:p>
    <w:p w:rsidR="002975E3" w:rsidRDefault="006A489A" w:rsidP="008E51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E514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2975E3" w:rsidRDefault="006A489A" w:rsidP="008E51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E514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8E51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</w:p>
    <w:p w:rsidR="002975E3" w:rsidRDefault="006A489A" w:rsidP="008E51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E514E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2D78D5">
        <w:rPr>
          <w:rFonts w:ascii="Times New Roman" w:hAnsi="Times New Roman"/>
          <w:sz w:val="28"/>
          <w:szCs w:val="28"/>
        </w:rPr>
        <w:t>Маромицкого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="008E514E">
        <w:rPr>
          <w:rFonts w:ascii="Times New Roman" w:hAnsi="Times New Roman"/>
          <w:sz w:val="28"/>
          <w:szCs w:val="28"/>
        </w:rPr>
        <w:t xml:space="preserve"> посе</w:t>
      </w:r>
      <w:r>
        <w:rPr>
          <w:rFonts w:ascii="Times New Roman" w:hAnsi="Times New Roman"/>
          <w:sz w:val="28"/>
          <w:szCs w:val="28"/>
        </w:rPr>
        <w:t>ления</w:t>
      </w:r>
    </w:p>
    <w:p w:rsidR="002975E3" w:rsidRDefault="006A489A" w:rsidP="008E51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E514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от 30.12.2019 № </w:t>
      </w:r>
      <w:r w:rsidR="002D78D5">
        <w:rPr>
          <w:rFonts w:ascii="Times New Roman" w:hAnsi="Times New Roman"/>
          <w:sz w:val="28"/>
          <w:szCs w:val="28"/>
        </w:rPr>
        <w:t>133</w:t>
      </w:r>
    </w:p>
    <w:p w:rsidR="002975E3" w:rsidRDefault="002975E3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2975E3" w:rsidRDefault="002975E3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2975E3" w:rsidRDefault="008E514E" w:rsidP="008E51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975E3" w:rsidRDefault="006A489A" w:rsidP="008E51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применения бюджетной классификации Российской Федерации</w:t>
      </w:r>
    </w:p>
    <w:p w:rsidR="002975E3" w:rsidRDefault="006A489A" w:rsidP="008E51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части, относящейся к бюджету </w:t>
      </w:r>
      <w:proofErr w:type="spellStart"/>
      <w:r w:rsidR="002D78D5">
        <w:rPr>
          <w:rFonts w:ascii="Times New Roman" w:hAnsi="Times New Roman"/>
          <w:b/>
          <w:bCs/>
          <w:sz w:val="28"/>
          <w:szCs w:val="28"/>
        </w:rPr>
        <w:t>Маромицкого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975E3" w:rsidRDefault="002975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E514E">
        <w:rPr>
          <w:rFonts w:ascii="Times New Roman" w:hAnsi="Times New Roman"/>
          <w:color w:val="000000"/>
          <w:sz w:val="28"/>
          <w:szCs w:val="28"/>
        </w:rPr>
        <w:t xml:space="preserve">Настоящий Порядок разработан в соответствии со статьями 9 и 21 Бюджетного кодекса Российской </w:t>
      </w:r>
      <w:r w:rsidRPr="008E514E">
        <w:rPr>
          <w:rFonts w:ascii="Times New Roman" w:hAnsi="Times New Roman"/>
          <w:sz w:val="28"/>
          <w:szCs w:val="28"/>
        </w:rPr>
        <w:t xml:space="preserve">Федерации, подпункта 77 пункта 18 раздела 5 Положения о бюджетном процессе и межбюджетных отношениях в Заринском сельском поселении, </w:t>
      </w:r>
      <w:r w:rsidR="002D78D5">
        <w:rPr>
          <w:rFonts w:ascii="Times New Roman" w:hAnsi="Times New Roman"/>
          <w:sz w:val="28"/>
          <w:szCs w:val="28"/>
        </w:rPr>
        <w:t xml:space="preserve">утвержденного Решением </w:t>
      </w:r>
      <w:proofErr w:type="spellStart"/>
      <w:r w:rsidR="002D78D5">
        <w:rPr>
          <w:rFonts w:ascii="Times New Roman" w:hAnsi="Times New Roman"/>
          <w:sz w:val="28"/>
          <w:szCs w:val="28"/>
        </w:rPr>
        <w:t>Маромицкой</w:t>
      </w:r>
      <w:proofErr w:type="spellEnd"/>
      <w:r w:rsidR="002D78D5">
        <w:rPr>
          <w:rFonts w:ascii="Times New Roman" w:hAnsi="Times New Roman"/>
          <w:sz w:val="28"/>
          <w:szCs w:val="28"/>
        </w:rPr>
        <w:t xml:space="preserve"> сельской Думы от 17.02.2016 №56</w:t>
      </w:r>
      <w:r w:rsidRPr="008E514E">
        <w:rPr>
          <w:rFonts w:ascii="Times New Roman" w:hAnsi="Times New Roman"/>
          <w:sz w:val="28"/>
          <w:szCs w:val="28"/>
        </w:rPr>
        <w:t>/02 (с внесенными изменениями), приказом Министерства финансов Российской Федерации от 08.06.2018 № 132н «О порядке формирования и применения кодов бюджетной классификации Российской</w:t>
      </w:r>
      <w:proofErr w:type="gramEnd"/>
      <w:r w:rsidRPr="008E514E">
        <w:rPr>
          <w:rFonts w:ascii="Times New Roman" w:hAnsi="Times New Roman"/>
          <w:sz w:val="28"/>
          <w:szCs w:val="28"/>
        </w:rPr>
        <w:t xml:space="preserve"> Федерации» и их структуре и принципах назначения» и устанавливает структуру, порядок формирования и применения целевых</w:t>
      </w:r>
      <w:r w:rsidRPr="008E514E">
        <w:rPr>
          <w:rFonts w:ascii="Times New Roman" w:hAnsi="Times New Roman"/>
          <w:color w:val="000000"/>
          <w:sz w:val="28"/>
          <w:szCs w:val="28"/>
        </w:rPr>
        <w:t xml:space="preserve"> статей расходов бюджета </w:t>
      </w:r>
      <w:proofErr w:type="spellStart"/>
      <w:r w:rsidR="002D78D5">
        <w:rPr>
          <w:rFonts w:ascii="Times New Roman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2975E3" w:rsidRPr="008E514E" w:rsidRDefault="006A489A" w:rsidP="008E514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514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14E">
        <w:rPr>
          <w:rFonts w:ascii="Times New Roman" w:hAnsi="Times New Roman"/>
          <w:sz w:val="28"/>
          <w:szCs w:val="28"/>
        </w:rPr>
        <w:t xml:space="preserve">Целевые статьи расходов бюджета </w:t>
      </w:r>
      <w:proofErr w:type="spellStart"/>
      <w:r w:rsidR="002D78D5">
        <w:rPr>
          <w:rFonts w:ascii="Times New Roman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hAnsi="Times New Roman"/>
          <w:sz w:val="28"/>
          <w:szCs w:val="28"/>
        </w:rPr>
        <w:t xml:space="preserve"> обеспечивают привязку бюджетных ассигнований к бюджету </w:t>
      </w:r>
      <w:proofErr w:type="spellStart"/>
      <w:r w:rsidR="002D78D5">
        <w:rPr>
          <w:rFonts w:ascii="Times New Roman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hAnsi="Times New Roman"/>
          <w:sz w:val="28"/>
          <w:szCs w:val="28"/>
        </w:rPr>
        <w:t xml:space="preserve"> к муниципальным программам </w:t>
      </w:r>
      <w:proofErr w:type="spellStart"/>
      <w:r w:rsidR="002D78D5">
        <w:rPr>
          <w:rFonts w:ascii="Times New Roman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hAnsi="Times New Roman"/>
          <w:sz w:val="28"/>
          <w:szCs w:val="28"/>
        </w:rPr>
        <w:t xml:space="preserve">, их подпрограммам (далее – программные направления расходов), не включенным направлениям деятельности представительных органов местного самоуправления (далее – </w:t>
      </w:r>
      <w:proofErr w:type="spellStart"/>
      <w:r w:rsidRPr="008E514E">
        <w:rPr>
          <w:rFonts w:ascii="Times New Roman" w:hAnsi="Times New Roman"/>
          <w:sz w:val="28"/>
          <w:szCs w:val="28"/>
        </w:rPr>
        <w:t>непрограммные</w:t>
      </w:r>
      <w:proofErr w:type="spellEnd"/>
      <w:r w:rsidRPr="008E514E">
        <w:rPr>
          <w:rFonts w:ascii="Times New Roman" w:hAnsi="Times New Roman"/>
          <w:sz w:val="28"/>
          <w:szCs w:val="28"/>
        </w:rPr>
        <w:t xml:space="preserve"> направления расходов), а также к расходным обязательствам, подлежащим исполнению за счет средств бюджета </w:t>
      </w:r>
      <w:proofErr w:type="spellStart"/>
      <w:r w:rsidR="002D78D5">
        <w:rPr>
          <w:rFonts w:ascii="Times New Roman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hAnsi="Times New Roman"/>
          <w:sz w:val="28"/>
          <w:szCs w:val="28"/>
        </w:rPr>
        <w:t>.</w:t>
      </w:r>
      <w:proofErr w:type="gramEnd"/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14E">
        <w:rPr>
          <w:rFonts w:ascii="Times New Roman" w:hAnsi="Times New Roman"/>
          <w:sz w:val="28"/>
          <w:szCs w:val="28"/>
        </w:rPr>
        <w:lastRenderedPageBreak/>
        <w:t xml:space="preserve">Структура кода целевой статьи расходов бюджета </w:t>
      </w:r>
      <w:proofErr w:type="spellStart"/>
      <w:r w:rsidR="002D78D5">
        <w:rPr>
          <w:rFonts w:ascii="Times New Roman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hAnsi="Times New Roman"/>
          <w:sz w:val="28"/>
          <w:szCs w:val="28"/>
        </w:rPr>
        <w:t xml:space="preserve"> (8-17 разряды кода классификации расходов бюджетов) включает следующие составные части: 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14E">
        <w:rPr>
          <w:rFonts w:ascii="Times New Roman" w:hAnsi="Times New Roman"/>
          <w:sz w:val="28"/>
          <w:szCs w:val="28"/>
        </w:rPr>
        <w:t>код программного (</w:t>
      </w:r>
      <w:proofErr w:type="spellStart"/>
      <w:r w:rsidRPr="008E514E">
        <w:rPr>
          <w:rFonts w:ascii="Times New Roman" w:hAnsi="Times New Roman"/>
          <w:sz w:val="28"/>
          <w:szCs w:val="28"/>
        </w:rPr>
        <w:t>непрограммного</w:t>
      </w:r>
      <w:proofErr w:type="spellEnd"/>
      <w:r w:rsidRPr="008E514E">
        <w:rPr>
          <w:rFonts w:ascii="Times New Roman" w:hAnsi="Times New Roman"/>
          <w:sz w:val="28"/>
          <w:szCs w:val="28"/>
        </w:rPr>
        <w:t>) направления расходов (8-12 разряды кода классификации расходов бюджетов), включающий код подпрограммы (10-12 разряды кода классификации расходов бюджетов);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14E">
        <w:rPr>
          <w:rFonts w:ascii="Times New Roman" w:hAnsi="Times New Roman"/>
          <w:sz w:val="28"/>
          <w:szCs w:val="28"/>
        </w:rPr>
        <w:t>код направления расходов (13-17 разряды кода классификации расходов бюджетов).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14E">
        <w:rPr>
          <w:rFonts w:ascii="Times New Roman" w:hAnsi="Times New Roman"/>
          <w:sz w:val="28"/>
          <w:szCs w:val="28"/>
        </w:rPr>
        <w:t xml:space="preserve">При отсутствии в муниципальной программе </w:t>
      </w:r>
      <w:proofErr w:type="spellStart"/>
      <w:r w:rsidR="002D78D5">
        <w:rPr>
          <w:rFonts w:ascii="Times New Roman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hAnsi="Times New Roman"/>
          <w:sz w:val="28"/>
          <w:szCs w:val="28"/>
        </w:rPr>
        <w:t xml:space="preserve"> подпрограммы коду подпрограммы присваивается уникальный код «000». Также по данному коду отражаются отдельные мероприятия, не вошедшие в подпрограммы (при наличии таковых), без детализации по конкретным мероприятиям с присвоением им уникального буквенно-цифрового кода «Я00». 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14E">
        <w:rPr>
          <w:rFonts w:ascii="Times New Roman" w:hAnsi="Times New Roman"/>
          <w:sz w:val="28"/>
          <w:szCs w:val="28"/>
        </w:rPr>
        <w:t xml:space="preserve">В 4 разряде кода целевой статьи расходов бюджета </w:t>
      </w:r>
      <w:proofErr w:type="spellStart"/>
      <w:r w:rsidR="002D78D5">
        <w:rPr>
          <w:rFonts w:ascii="Times New Roman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hAnsi="Times New Roman"/>
          <w:sz w:val="28"/>
          <w:szCs w:val="28"/>
        </w:rPr>
        <w:t xml:space="preserve"> (11 разряд кода классификации расходов бюджетов) отражаются бюджетные ассигнования (расходы) на реализацию мероприятий программ (подпрограмм), реализуемых вне рамок национальных проектов (федеральных проектов) с присвоением цифрового кода 1 «Мероприятия программы (подпрограммы)».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14E">
        <w:rPr>
          <w:rFonts w:ascii="Times New Roman" w:hAnsi="Times New Roman"/>
          <w:sz w:val="28"/>
          <w:szCs w:val="28"/>
        </w:rPr>
        <w:t xml:space="preserve">В 4-5 разрядах кода целевой статьи расходов бюджета </w:t>
      </w:r>
      <w:proofErr w:type="spellStart"/>
      <w:r w:rsidR="002D78D5">
        <w:rPr>
          <w:rFonts w:ascii="Times New Roman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hAnsi="Times New Roman"/>
          <w:sz w:val="28"/>
          <w:szCs w:val="28"/>
        </w:rPr>
        <w:t xml:space="preserve"> (11-12 разряды кода классификации расходов бюджетов) отражаются бюджетные ассигнования (расходы) на реализацию проектов, направленных на достижение соответствующих целей национальных проектов (федеральных проектов), в соответствии с кодами национальных проектов (федеральных проектов), установленными 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Министерства финансов</w:t>
      </w:r>
      <w:proofErr w:type="gramEnd"/>
      <w:r w:rsidRPr="008E514E">
        <w:rPr>
          <w:rFonts w:ascii="Times New Roman" w:hAnsi="Times New Roman"/>
          <w:sz w:val="28"/>
          <w:szCs w:val="28"/>
        </w:rPr>
        <w:t xml:space="preserve"> Российской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14E">
        <w:rPr>
          <w:rFonts w:ascii="Times New Roman" w:hAnsi="Times New Roman"/>
          <w:sz w:val="28"/>
          <w:szCs w:val="28"/>
        </w:rPr>
        <w:lastRenderedPageBreak/>
        <w:t xml:space="preserve">Код направления расходов предназначен для кодирования конкретных направлений расходования средств бюджета </w:t>
      </w:r>
      <w:proofErr w:type="spellStart"/>
      <w:r w:rsidR="002D78D5">
        <w:rPr>
          <w:rFonts w:ascii="Times New Roman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hAnsi="Times New Roman"/>
          <w:sz w:val="28"/>
          <w:szCs w:val="28"/>
        </w:rPr>
        <w:t xml:space="preserve">. Направления расходов являются универсальными и могут применяться в различных целевых статьях расходов бюджета </w:t>
      </w:r>
      <w:proofErr w:type="spellStart"/>
      <w:r w:rsidR="002D78D5">
        <w:rPr>
          <w:rFonts w:ascii="Times New Roman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hAnsi="Times New Roman"/>
          <w:sz w:val="28"/>
          <w:szCs w:val="28"/>
        </w:rPr>
        <w:t xml:space="preserve"> в увязке с муниципальными программами </w:t>
      </w:r>
      <w:proofErr w:type="spellStart"/>
      <w:r w:rsidR="002D78D5">
        <w:rPr>
          <w:rFonts w:ascii="Times New Roman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hAnsi="Times New Roman"/>
          <w:sz w:val="28"/>
          <w:szCs w:val="28"/>
        </w:rPr>
        <w:t xml:space="preserve">, их подпрограммами и (или) </w:t>
      </w:r>
      <w:proofErr w:type="spellStart"/>
      <w:r w:rsidRPr="008E514E">
        <w:rPr>
          <w:rFonts w:ascii="Times New Roman" w:hAnsi="Times New Roman"/>
          <w:sz w:val="28"/>
          <w:szCs w:val="28"/>
        </w:rPr>
        <w:t>непрограммными</w:t>
      </w:r>
      <w:proofErr w:type="spellEnd"/>
      <w:r w:rsidRPr="008E514E">
        <w:rPr>
          <w:rFonts w:ascii="Times New Roman" w:hAnsi="Times New Roman"/>
          <w:sz w:val="28"/>
          <w:szCs w:val="28"/>
        </w:rPr>
        <w:t xml:space="preserve"> направлениями расходов. 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14E">
        <w:rPr>
          <w:rFonts w:ascii="Times New Roman" w:hAnsi="Times New Roman"/>
          <w:sz w:val="28"/>
          <w:szCs w:val="28"/>
        </w:rPr>
        <w:t xml:space="preserve">Отражение расходов бюджета </w:t>
      </w:r>
      <w:proofErr w:type="spellStart"/>
      <w:r w:rsidR="002D78D5">
        <w:rPr>
          <w:rFonts w:ascii="Times New Roman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hAnsi="Times New Roman"/>
          <w:sz w:val="28"/>
          <w:szCs w:val="28"/>
        </w:rPr>
        <w:t xml:space="preserve">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областного бюджета, осуществляется по целевым статьям расходов местного бюджета, включаемым коды направлений расходов 09500-09505, 09600-09602, 15000-15999, 16000-16999, 17000-17999, по которым отражаются расходы областного бюджета на предоставление указанных межбюджетных трансфертов. 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14E">
        <w:rPr>
          <w:rFonts w:ascii="Times New Roman" w:hAnsi="Times New Roman"/>
          <w:sz w:val="28"/>
          <w:szCs w:val="28"/>
        </w:rPr>
        <w:t xml:space="preserve">При отражении расходов бюджета </w:t>
      </w:r>
      <w:proofErr w:type="spellStart"/>
      <w:r w:rsidR="002D78D5">
        <w:rPr>
          <w:rFonts w:ascii="Times New Roman" w:hAnsi="Times New Roman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/>
          <w:sz w:val="28"/>
          <w:szCs w:val="28"/>
        </w:rPr>
        <w:t xml:space="preserve"> сельского поселения, осуществляемых за счет субсидии местным бюджетам на выравнивание обеспеченности муниципальных образований, код направления расходов областного бюджета 14030 не сохраняется. </w:t>
      </w:r>
      <w:proofErr w:type="gramStart"/>
      <w:r w:rsidRPr="008E514E">
        <w:rPr>
          <w:rFonts w:ascii="Times New Roman" w:hAnsi="Times New Roman"/>
          <w:sz w:val="28"/>
          <w:szCs w:val="28"/>
        </w:rPr>
        <w:t xml:space="preserve">Отражение расходов местного бюджета, источником финансового обеспечения которых является субсидия местным бюджетам на выравнивание обеспеченности муниципальных образований, осуществляется по кодам направлений расходов местного бюджета с применением детализации пятого разряда кодов направлений расходов с использованием буквы «А» к средствам областного бюджета, с использованием буквы «Б» к средствам местного бюджета на </w:t>
      </w:r>
      <w:proofErr w:type="spellStart"/>
      <w:r w:rsidRPr="008E51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E514E">
        <w:rPr>
          <w:rFonts w:ascii="Times New Roman" w:hAnsi="Times New Roman"/>
          <w:sz w:val="28"/>
          <w:szCs w:val="28"/>
        </w:rPr>
        <w:t xml:space="preserve"> расходов. </w:t>
      </w:r>
      <w:proofErr w:type="gramEnd"/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14E">
        <w:rPr>
          <w:rFonts w:ascii="Times New Roman" w:hAnsi="Times New Roman"/>
          <w:sz w:val="28"/>
          <w:szCs w:val="28"/>
        </w:rPr>
        <w:t xml:space="preserve">При отражении расходов бюджета </w:t>
      </w:r>
      <w:proofErr w:type="spellStart"/>
      <w:r w:rsidR="002D78D5">
        <w:rPr>
          <w:rFonts w:ascii="Times New Roman" w:hAnsi="Times New Roman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/>
          <w:sz w:val="28"/>
          <w:szCs w:val="28"/>
        </w:rPr>
        <w:t xml:space="preserve"> сельского поселения, осуществляемых за счет субсидии местным бюджетам из областного бюджета на повышение оплаты труда работникам муниципальных учреждений и органов местного самоуправления, код направления расходов областного бюджета 15530 не сохраняется. Отражение расходов местного </w:t>
      </w:r>
      <w:r w:rsidRPr="008E514E">
        <w:rPr>
          <w:rFonts w:ascii="Times New Roman" w:hAnsi="Times New Roman"/>
          <w:sz w:val="28"/>
          <w:szCs w:val="28"/>
        </w:rPr>
        <w:lastRenderedPageBreak/>
        <w:t xml:space="preserve">бюджета, источником финансового обеспечения которых является данная субсидия, а также расходов местного бюджета на </w:t>
      </w:r>
      <w:proofErr w:type="spellStart"/>
      <w:r w:rsidRPr="008E51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E514E">
        <w:rPr>
          <w:rFonts w:ascii="Times New Roman" w:hAnsi="Times New Roman"/>
          <w:sz w:val="28"/>
          <w:szCs w:val="28"/>
        </w:rPr>
        <w:t xml:space="preserve"> субсидии осуществляется по кодам направлений расходов местного бюджета на оплату труда работников муниципальных учреждений и органов местного самоуправления. </w:t>
      </w:r>
    </w:p>
    <w:p w:rsidR="002975E3" w:rsidRPr="008E514E" w:rsidRDefault="006A489A" w:rsidP="008E51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4E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="002D78D5">
        <w:rPr>
          <w:rFonts w:ascii="Times New Roman" w:hAnsi="Times New Roman" w:cs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514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E514E">
        <w:rPr>
          <w:rFonts w:ascii="Times New Roman" w:hAnsi="Times New Roman" w:cs="Times New Roman"/>
          <w:sz w:val="28"/>
          <w:szCs w:val="28"/>
        </w:rPr>
        <w:t xml:space="preserve"> субсидий, предоставленных за счет средств областного бюджета, отражаются по кодам направлений расходов местного бюджета S5000 – S5990 с сохранением кодов направлений расходов областного бюджета на уровне второго-пятого разряда направлений расходов. Кроме того по данным кодам направлений отражаются расходы бюджета </w:t>
      </w:r>
      <w:proofErr w:type="spellStart"/>
      <w:r w:rsidR="002D78D5">
        <w:rPr>
          <w:rFonts w:ascii="Times New Roman" w:hAnsi="Times New Roman" w:cs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hAnsi="Times New Roman" w:cs="Times New Roman"/>
          <w:sz w:val="28"/>
          <w:szCs w:val="28"/>
        </w:rPr>
        <w:t xml:space="preserve"> на предоставление межбюджетных трансфертов бюджетам поселений за счет субсидий, предоставленных из областного бюджета. 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E514E">
        <w:rPr>
          <w:rFonts w:ascii="Times New Roman" w:hAnsi="Times New Roman"/>
          <w:sz w:val="28"/>
          <w:szCs w:val="28"/>
        </w:rPr>
        <w:t xml:space="preserve">Отражение расходов бюджета </w:t>
      </w:r>
      <w:proofErr w:type="spellStart"/>
      <w:r w:rsidR="002D78D5">
        <w:rPr>
          <w:rFonts w:ascii="Times New Roman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hAnsi="Times New Roman"/>
          <w:sz w:val="28"/>
          <w:szCs w:val="28"/>
        </w:rPr>
        <w:t xml:space="preserve">, источником финансового обеспечения которых являются субсидии, субвенции (за исключением субвенций, формирующих единую субвенцию), иные межбюджетные трансферты, имеющие целевое назначение, включающим коды направлений расходов 30000-39990 и 50000-59990, предоставляемые из федерального бюджета и бюджетов государственных внебюджетных фондов Российской Федерации, осуществляется по кодам направлений расходов  в соответствии с требованиями установленными приказом Министерства финансов Российской Федерации </w:t>
      </w:r>
      <w:r w:rsidRPr="008E514E">
        <w:rPr>
          <w:rFonts w:ascii="Times New Roman" w:hAnsi="Times New Roman"/>
          <w:color w:val="000000"/>
          <w:sz w:val="28"/>
          <w:szCs w:val="28"/>
        </w:rPr>
        <w:t>от 08.06.2018</w:t>
      </w:r>
      <w:proofErr w:type="gramEnd"/>
      <w:r w:rsidRPr="008E514E">
        <w:rPr>
          <w:rFonts w:ascii="Times New Roman" w:hAnsi="Times New Roman"/>
          <w:color w:val="000000"/>
          <w:sz w:val="28"/>
          <w:szCs w:val="28"/>
        </w:rPr>
        <w:t xml:space="preserve"> № 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14E">
        <w:rPr>
          <w:rFonts w:ascii="Times New Roman" w:hAnsi="Times New Roman"/>
          <w:sz w:val="28"/>
          <w:szCs w:val="28"/>
        </w:rPr>
        <w:t xml:space="preserve">Расходы областного бюджета (местного бюджета) на реализацию проектов, направленных на достижение соответствующих целей федеральных проектов, в целях финансового обеспечения которых предоставляются из федерального бюджета межбюджетные трансферты, в том числе на предоставление межбюджетных трансфертов местным </w:t>
      </w:r>
      <w:r w:rsidRPr="008E514E">
        <w:rPr>
          <w:rFonts w:ascii="Times New Roman" w:hAnsi="Times New Roman"/>
          <w:sz w:val="28"/>
          <w:szCs w:val="28"/>
        </w:rPr>
        <w:lastRenderedPageBreak/>
        <w:t>бюджетам, отражаются по кодам направлений расходов, включающим коды направлений расходов 50000-59990.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14E">
        <w:rPr>
          <w:rFonts w:ascii="Times New Roman" w:hAnsi="Times New Roman"/>
          <w:sz w:val="28"/>
          <w:szCs w:val="28"/>
        </w:rPr>
        <w:t xml:space="preserve">Расходы областного бюджета, источником финансового обеспечения которых являются субсидии, предоставляемые из федерального бюджета, а также расходы на их </w:t>
      </w:r>
      <w:proofErr w:type="spellStart"/>
      <w:r w:rsidRPr="008E51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E514E">
        <w:rPr>
          <w:rFonts w:ascii="Times New Roman" w:hAnsi="Times New Roman"/>
          <w:sz w:val="28"/>
          <w:szCs w:val="28"/>
        </w:rPr>
        <w:t xml:space="preserve"> отражаются по кодам направлений расходов R0000 - R9990 с сохранением кодов направлений расходов федерального бюджета на уровне второго - пятого разрядов направлений расходов </w:t>
      </w:r>
      <w:r w:rsidRPr="008E514E">
        <w:rPr>
          <w:rFonts w:ascii="Times New Roman" w:hAnsi="Times New Roman"/>
          <w:color w:val="000000"/>
          <w:sz w:val="28"/>
          <w:szCs w:val="28"/>
        </w:rPr>
        <w:t>и применением детализации пятого разряда кодов направлений расходов.</w:t>
      </w:r>
      <w:proofErr w:type="gramEnd"/>
      <w:r w:rsidRPr="008E514E">
        <w:rPr>
          <w:rFonts w:ascii="Times New Roman" w:hAnsi="Times New Roman"/>
          <w:color w:val="000000"/>
          <w:sz w:val="28"/>
          <w:szCs w:val="28"/>
        </w:rPr>
        <w:t xml:space="preserve"> Кроме того, по данным</w:t>
      </w:r>
      <w:r w:rsidRPr="008E514E">
        <w:rPr>
          <w:rFonts w:ascii="Times New Roman" w:hAnsi="Times New Roman"/>
          <w:sz w:val="28"/>
          <w:szCs w:val="28"/>
        </w:rPr>
        <w:t xml:space="preserve"> кодам направлений отражаются расходы областного бюджета на предоставление межбюджетных трансфертов местным бюджетам. Расходы местного бюджета, источником финансового обеспечения которых являются субсидии, предоставляемые из федерального бюджета, а также расходы местного бюджета </w:t>
      </w:r>
      <w:proofErr w:type="gramStart"/>
      <w:r w:rsidRPr="008E514E">
        <w:rPr>
          <w:rFonts w:ascii="Times New Roman" w:hAnsi="Times New Roman"/>
          <w:sz w:val="28"/>
          <w:szCs w:val="28"/>
        </w:rPr>
        <w:t>на</w:t>
      </w:r>
      <w:proofErr w:type="gramEnd"/>
      <w:r w:rsidRPr="008E51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514E">
        <w:rPr>
          <w:rFonts w:ascii="Times New Roman" w:hAnsi="Times New Roman"/>
          <w:sz w:val="28"/>
          <w:szCs w:val="28"/>
        </w:rPr>
        <w:t>их</w:t>
      </w:r>
      <w:proofErr w:type="gramEnd"/>
      <w:r w:rsidRPr="008E5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51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E514E">
        <w:rPr>
          <w:rFonts w:ascii="Times New Roman" w:hAnsi="Times New Roman"/>
          <w:sz w:val="28"/>
          <w:szCs w:val="28"/>
        </w:rPr>
        <w:t xml:space="preserve"> отражаются по кодам направлений расходов L0000 - L9990.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14E">
        <w:rPr>
          <w:rFonts w:ascii="Times New Roman" w:hAnsi="Times New Roman"/>
          <w:sz w:val="28"/>
          <w:szCs w:val="28"/>
        </w:rPr>
        <w:t>Расходы местного бюджета за счет субвенций из областного бюджета, источником финансового обеспечения которых являются субсидии из федерального бюджета, отражаются по кодам направлений расходов R0000 - R9990.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14E">
        <w:rPr>
          <w:rFonts w:ascii="Times New Roman" w:hAnsi="Times New Roman"/>
          <w:sz w:val="28"/>
          <w:szCs w:val="28"/>
        </w:rPr>
        <w:t xml:space="preserve">Отнесение расходов бюджета </w:t>
      </w:r>
      <w:proofErr w:type="spellStart"/>
      <w:r w:rsidR="002D78D5">
        <w:rPr>
          <w:rFonts w:ascii="Times New Roman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hAnsi="Times New Roman"/>
          <w:sz w:val="28"/>
          <w:szCs w:val="28"/>
        </w:rPr>
        <w:t xml:space="preserve">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федерального бюджета (бюджетов государственных внебюджетных фондов Российской Федерации), в том числе за счет остатков прошлых лет, осуществляется в соответствии с приказом Министерства финансов Российской Федерации </w:t>
      </w:r>
      <w:r w:rsidRPr="008E514E">
        <w:rPr>
          <w:rFonts w:ascii="Times New Roman" w:hAnsi="Times New Roman"/>
          <w:color w:val="000000"/>
          <w:sz w:val="28"/>
          <w:szCs w:val="28"/>
        </w:rPr>
        <w:t>от 08.06.2018 № 132н «О Порядке формирования и применения кодов бюджетной классификации Российской Федерации</w:t>
      </w:r>
      <w:proofErr w:type="gramEnd"/>
      <w:r w:rsidRPr="008E514E">
        <w:rPr>
          <w:rFonts w:ascii="Times New Roman" w:hAnsi="Times New Roman"/>
          <w:color w:val="000000"/>
          <w:sz w:val="28"/>
          <w:szCs w:val="28"/>
        </w:rPr>
        <w:t>, их</w:t>
      </w:r>
      <w:r w:rsidRPr="008E514E">
        <w:rPr>
          <w:rFonts w:ascii="Times New Roman" w:hAnsi="Times New Roman"/>
          <w:sz w:val="28"/>
          <w:szCs w:val="28"/>
        </w:rPr>
        <w:t xml:space="preserve"> структуре и принципах назначения».</w:t>
      </w:r>
    </w:p>
    <w:p w:rsidR="002975E3" w:rsidRPr="008E514E" w:rsidRDefault="00FE7300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489A" w:rsidRPr="008E514E">
        <w:rPr>
          <w:rFonts w:ascii="Times New Roman" w:hAnsi="Times New Roman"/>
          <w:sz w:val="28"/>
          <w:szCs w:val="28"/>
        </w:rPr>
        <w:t xml:space="preserve">Отражение в текущем финансовом году расходов бюджета </w:t>
      </w:r>
      <w:proofErr w:type="spellStart"/>
      <w:r w:rsidR="002D78D5">
        <w:rPr>
          <w:rFonts w:ascii="Times New Roman" w:hAnsi="Times New Roman"/>
          <w:sz w:val="28"/>
          <w:szCs w:val="28"/>
        </w:rPr>
        <w:t>Маромицкого</w:t>
      </w:r>
      <w:proofErr w:type="spellEnd"/>
      <w:r w:rsidR="006A489A" w:rsidRPr="008E514E">
        <w:rPr>
          <w:rFonts w:ascii="Times New Roman" w:hAnsi="Times New Roman"/>
          <w:sz w:val="28"/>
          <w:szCs w:val="28"/>
        </w:rPr>
        <w:t xml:space="preserve"> сельского поселения, осуществляемых за счет остатков </w:t>
      </w:r>
      <w:r w:rsidR="006A489A" w:rsidRPr="008E514E">
        <w:rPr>
          <w:rFonts w:ascii="Times New Roman" w:hAnsi="Times New Roman"/>
          <w:sz w:val="28"/>
          <w:szCs w:val="28"/>
        </w:rPr>
        <w:lastRenderedPageBreak/>
        <w:t>субсидий, субвенций, иных межбюджетных трансфертов, имеющих целевое назначение прошлых лет, производится в следующем порядке: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14E">
        <w:rPr>
          <w:rFonts w:ascii="Times New Roman" w:hAnsi="Times New Roman"/>
          <w:sz w:val="28"/>
          <w:szCs w:val="28"/>
        </w:rPr>
        <w:t>при сохранении у Кировской области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8E514E">
        <w:rPr>
          <w:rFonts w:ascii="Times New Roman" w:hAnsi="Times New Roman"/>
          <w:sz w:val="28"/>
          <w:szCs w:val="28"/>
        </w:rPr>
        <w:t xml:space="preserve"> – по соответствующим направлениям расходов, приведенным в подразделе 2.2 раздела 2 настоящего Порядка;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514E">
        <w:rPr>
          <w:rFonts w:ascii="Times New Roman" w:hAnsi="Times New Roman"/>
          <w:sz w:val="28"/>
          <w:szCs w:val="28"/>
        </w:rPr>
        <w:t>при отсутствии у Кировской области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8E514E">
        <w:rPr>
          <w:rFonts w:ascii="Times New Roman" w:hAnsi="Times New Roman"/>
          <w:sz w:val="28"/>
          <w:szCs w:val="28"/>
        </w:rPr>
        <w:t xml:space="preserve"> – по направлению расходов 89000 «Мероприятия, осуществляемые за счет целевых межбюджетных трансфертов прошлых лет из областного бюджета». </w:t>
      </w:r>
    </w:p>
    <w:p w:rsidR="002975E3" w:rsidRPr="008E514E" w:rsidRDefault="006A489A" w:rsidP="008E514E">
      <w:pPr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8E514E">
        <w:rPr>
          <w:rFonts w:ascii="Times New Roman" w:eastAsia="Calibri" w:hAnsi="Times New Roman"/>
          <w:b/>
          <w:bCs/>
          <w:sz w:val="28"/>
          <w:szCs w:val="28"/>
        </w:rPr>
        <w:t xml:space="preserve">2. Правила отнесения расходов бюджета </w:t>
      </w:r>
      <w:proofErr w:type="spellStart"/>
      <w:r w:rsidR="002D78D5">
        <w:rPr>
          <w:rFonts w:ascii="Times New Roman" w:eastAsia="Calibri" w:hAnsi="Times New Roman"/>
          <w:b/>
          <w:bCs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b/>
          <w:bCs/>
          <w:sz w:val="28"/>
          <w:szCs w:val="28"/>
        </w:rPr>
        <w:t xml:space="preserve"> сельского поселения</w:t>
      </w:r>
      <w:r w:rsidR="00FE7300">
        <w:rPr>
          <w:rFonts w:ascii="Times New Roman" w:eastAsia="Calibri" w:hAnsi="Times New Roman"/>
          <w:b/>
          <w:bCs/>
          <w:sz w:val="28"/>
          <w:szCs w:val="28"/>
        </w:rPr>
        <w:t xml:space="preserve">  </w:t>
      </w:r>
      <w:r w:rsidRPr="008E514E">
        <w:rPr>
          <w:rFonts w:ascii="Times New Roman" w:eastAsia="Calibri" w:hAnsi="Times New Roman"/>
          <w:b/>
          <w:bCs/>
          <w:sz w:val="28"/>
          <w:szCs w:val="28"/>
        </w:rPr>
        <w:t>на соответствующие целевые статьи</w:t>
      </w:r>
    </w:p>
    <w:p w:rsidR="002975E3" w:rsidRPr="008E514E" w:rsidRDefault="006A489A" w:rsidP="00FE7300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8E514E">
        <w:rPr>
          <w:rFonts w:ascii="Times New Roman" w:eastAsia="Calibri" w:hAnsi="Times New Roman"/>
          <w:b/>
          <w:bCs/>
          <w:sz w:val="28"/>
          <w:szCs w:val="28"/>
        </w:rPr>
        <w:t xml:space="preserve">2.1. Муниципальные программы </w:t>
      </w:r>
      <w:proofErr w:type="spellStart"/>
      <w:r w:rsidR="002D78D5">
        <w:rPr>
          <w:rFonts w:ascii="Times New Roman" w:eastAsia="Calibri" w:hAnsi="Times New Roman"/>
          <w:b/>
          <w:bCs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b/>
          <w:bCs/>
          <w:sz w:val="28"/>
          <w:szCs w:val="28"/>
        </w:rPr>
        <w:t xml:space="preserve"> сельского поселения</w:t>
      </w:r>
    </w:p>
    <w:p w:rsidR="002975E3" w:rsidRPr="008E514E" w:rsidRDefault="006A489A" w:rsidP="00FE7300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E514E">
        <w:rPr>
          <w:rFonts w:ascii="Times New Roman" w:eastAsia="Calibri" w:hAnsi="Times New Roman"/>
          <w:sz w:val="28"/>
          <w:szCs w:val="28"/>
        </w:rPr>
        <w:t xml:space="preserve"> </w:t>
      </w:r>
      <w:r w:rsidR="00FE7300">
        <w:rPr>
          <w:rFonts w:ascii="Times New Roman" w:eastAsia="Calibri" w:hAnsi="Times New Roman"/>
          <w:sz w:val="28"/>
          <w:szCs w:val="28"/>
        </w:rPr>
        <w:t xml:space="preserve">  </w:t>
      </w:r>
      <w:r w:rsidRPr="008E514E">
        <w:rPr>
          <w:rFonts w:ascii="Times New Roman" w:eastAsia="Calibri" w:hAnsi="Times New Roman"/>
          <w:sz w:val="28"/>
          <w:szCs w:val="28"/>
        </w:rPr>
        <w:t xml:space="preserve">      01000 00000 Муниципальная  программа </w:t>
      </w:r>
      <w:proofErr w:type="spellStart"/>
      <w:r w:rsidR="002D78D5">
        <w:rPr>
          <w:rFonts w:ascii="Times New Roman" w:eastAsia="Calibri" w:hAnsi="Times New Roman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sz w:val="28"/>
          <w:szCs w:val="28"/>
        </w:rPr>
        <w:t xml:space="preserve"> сельского поселения «Развитие муниципального управления»</w:t>
      </w:r>
    </w:p>
    <w:p w:rsidR="002975E3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514E">
        <w:rPr>
          <w:rFonts w:ascii="Times New Roman" w:eastAsia="Calibri" w:hAnsi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="002D78D5">
        <w:rPr>
          <w:rFonts w:ascii="Times New Roman" w:eastAsia="Calibri" w:hAnsi="Times New Roman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sz w:val="28"/>
          <w:szCs w:val="28"/>
        </w:rPr>
        <w:t xml:space="preserve"> сельского поселения на реализацию муниципальной программы </w:t>
      </w:r>
      <w:proofErr w:type="spellStart"/>
      <w:r w:rsidR="002D78D5">
        <w:rPr>
          <w:rFonts w:ascii="Times New Roman" w:eastAsia="Calibri" w:hAnsi="Times New Roman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sz w:val="28"/>
          <w:szCs w:val="28"/>
        </w:rPr>
        <w:t xml:space="preserve"> сельского поселения «Развитие муниципального управления»</w:t>
      </w:r>
    </w:p>
    <w:p w:rsidR="002D78D5" w:rsidRDefault="002D78D5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D78D5" w:rsidRPr="008E514E" w:rsidRDefault="002D78D5" w:rsidP="002D78D5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02</w:t>
      </w:r>
      <w:r w:rsidRPr="008E514E">
        <w:rPr>
          <w:rFonts w:ascii="Times New Roman" w:eastAsia="Calibri" w:hAnsi="Times New Roman"/>
          <w:sz w:val="28"/>
          <w:szCs w:val="28"/>
        </w:rPr>
        <w:t xml:space="preserve">000 00000 Муниципальная  программа </w:t>
      </w:r>
      <w:proofErr w:type="spellStart"/>
      <w:r>
        <w:rPr>
          <w:rFonts w:ascii="Times New Roman" w:eastAsia="Calibri" w:hAnsi="Times New Roman"/>
          <w:sz w:val="28"/>
          <w:szCs w:val="28"/>
        </w:rPr>
        <w:t>Маромицкого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сельского поселения «Управление муниципальным имуществом</w:t>
      </w:r>
      <w:r w:rsidRPr="008E514E">
        <w:rPr>
          <w:rFonts w:ascii="Times New Roman" w:eastAsia="Calibri" w:hAnsi="Times New Roman"/>
          <w:sz w:val="28"/>
          <w:szCs w:val="28"/>
        </w:rPr>
        <w:t>»</w:t>
      </w:r>
    </w:p>
    <w:p w:rsidR="002D78D5" w:rsidRPr="008E514E" w:rsidRDefault="002D78D5" w:rsidP="002D78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514E">
        <w:rPr>
          <w:rFonts w:ascii="Times New Roman" w:eastAsia="Calibri" w:hAnsi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>
        <w:rPr>
          <w:rFonts w:ascii="Times New Roman" w:eastAsia="Calibri" w:hAnsi="Times New Roman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sz w:val="28"/>
          <w:szCs w:val="28"/>
        </w:rPr>
        <w:t xml:space="preserve"> сельского поселения на реализацию муниципальной программы </w:t>
      </w:r>
      <w:proofErr w:type="spellStart"/>
      <w:r>
        <w:rPr>
          <w:rFonts w:ascii="Times New Roman" w:eastAsia="Calibri" w:hAnsi="Times New Roman"/>
          <w:sz w:val="28"/>
          <w:szCs w:val="28"/>
        </w:rPr>
        <w:t>Маромицкого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сельского поселения «Управление муниципальным имуществом»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514E">
        <w:rPr>
          <w:rFonts w:ascii="Times New Roman" w:eastAsia="Calibri" w:hAnsi="Times New Roman"/>
          <w:sz w:val="28"/>
          <w:szCs w:val="28"/>
        </w:rPr>
        <w:t xml:space="preserve">03000 00000 Муниципальная программа </w:t>
      </w:r>
      <w:proofErr w:type="spellStart"/>
      <w:r w:rsidR="002D78D5">
        <w:rPr>
          <w:rFonts w:ascii="Times New Roman" w:eastAsia="Calibri" w:hAnsi="Times New Roman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sz w:val="28"/>
          <w:szCs w:val="28"/>
        </w:rPr>
        <w:t xml:space="preserve"> сельского поселения «Развитие культуры»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514E">
        <w:rPr>
          <w:rFonts w:ascii="Times New Roman" w:eastAsia="Calibri" w:hAnsi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="002D78D5">
        <w:rPr>
          <w:rFonts w:ascii="Times New Roman" w:eastAsia="Calibri" w:hAnsi="Times New Roman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sz w:val="28"/>
          <w:szCs w:val="28"/>
        </w:rPr>
        <w:t xml:space="preserve"> сельского поселения на реализацию муниципальной программы </w:t>
      </w:r>
      <w:proofErr w:type="spellStart"/>
      <w:r w:rsidR="002D78D5">
        <w:rPr>
          <w:rFonts w:ascii="Times New Roman" w:eastAsia="Calibri" w:hAnsi="Times New Roman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sz w:val="28"/>
          <w:szCs w:val="28"/>
        </w:rPr>
        <w:t xml:space="preserve"> сельского поселения «Развитие культуры».</w:t>
      </w:r>
    </w:p>
    <w:p w:rsidR="002975E3" w:rsidRPr="008E514E" w:rsidRDefault="00FE7300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r w:rsidR="006A489A" w:rsidRPr="008E514E">
        <w:rPr>
          <w:rFonts w:ascii="Times New Roman" w:eastAsia="Calibri" w:hAnsi="Times New Roman"/>
          <w:sz w:val="28"/>
          <w:szCs w:val="28"/>
        </w:rPr>
        <w:t xml:space="preserve">04000 00000 Муниципальная программа </w:t>
      </w:r>
      <w:proofErr w:type="spellStart"/>
      <w:r w:rsidR="002D78D5">
        <w:rPr>
          <w:rFonts w:ascii="Times New Roman" w:eastAsia="Calibri" w:hAnsi="Times New Roman"/>
          <w:sz w:val="28"/>
          <w:szCs w:val="28"/>
        </w:rPr>
        <w:t>Маромицкого</w:t>
      </w:r>
      <w:proofErr w:type="spellEnd"/>
      <w:r w:rsidR="006A489A" w:rsidRPr="008E514E">
        <w:rPr>
          <w:rFonts w:ascii="Times New Roman" w:eastAsia="Calibri" w:hAnsi="Times New Roman"/>
          <w:sz w:val="28"/>
          <w:szCs w:val="28"/>
        </w:rPr>
        <w:t xml:space="preserve"> сельского поселения «Обеспечение безопасности и жизнедеятельности населения»</w:t>
      </w:r>
    </w:p>
    <w:p w:rsidR="002975E3" w:rsidRPr="008E514E" w:rsidRDefault="00FE7300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A489A" w:rsidRPr="008E514E">
        <w:rPr>
          <w:rFonts w:ascii="Times New Roman" w:eastAsia="Calibri" w:hAnsi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="002D78D5">
        <w:rPr>
          <w:rFonts w:ascii="Times New Roman" w:eastAsia="Calibri" w:hAnsi="Times New Roman"/>
          <w:sz w:val="28"/>
          <w:szCs w:val="28"/>
        </w:rPr>
        <w:t>Маромицкого</w:t>
      </w:r>
      <w:proofErr w:type="spellEnd"/>
      <w:r w:rsidR="006A489A" w:rsidRPr="008E514E">
        <w:rPr>
          <w:rFonts w:ascii="Times New Roman" w:eastAsia="Calibri" w:hAnsi="Times New Roman"/>
          <w:sz w:val="28"/>
          <w:szCs w:val="28"/>
        </w:rPr>
        <w:t xml:space="preserve"> сельского поселения на реализацию муниципальной  программы «Обеспечение безопасности и жизнедеятельности населения».</w:t>
      </w:r>
    </w:p>
    <w:p w:rsidR="002975E3" w:rsidRPr="008E514E" w:rsidRDefault="00FE7300" w:rsidP="00FE7300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6A489A" w:rsidRPr="008E514E">
        <w:rPr>
          <w:rFonts w:ascii="Times New Roman" w:eastAsia="Calibri" w:hAnsi="Times New Roman"/>
          <w:sz w:val="28"/>
          <w:szCs w:val="28"/>
        </w:rPr>
        <w:t xml:space="preserve"> 05000 00000 Муниципальная программа </w:t>
      </w:r>
      <w:proofErr w:type="spellStart"/>
      <w:r w:rsidR="002D78D5">
        <w:rPr>
          <w:rFonts w:ascii="Times New Roman" w:eastAsia="Calibri" w:hAnsi="Times New Roman"/>
          <w:sz w:val="28"/>
          <w:szCs w:val="28"/>
        </w:rPr>
        <w:t>Маромицкого</w:t>
      </w:r>
      <w:proofErr w:type="spellEnd"/>
      <w:r w:rsidR="006A489A" w:rsidRPr="008E514E">
        <w:rPr>
          <w:rFonts w:ascii="Times New Roman" w:eastAsia="Calibri" w:hAnsi="Times New Roman"/>
          <w:sz w:val="28"/>
          <w:szCs w:val="28"/>
        </w:rPr>
        <w:t xml:space="preserve"> сельского поселения «Содержание дорог в населённых пунктах»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514E">
        <w:rPr>
          <w:rFonts w:ascii="Times New Roman" w:eastAsia="Calibri" w:hAnsi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="002D78D5">
        <w:rPr>
          <w:rFonts w:ascii="Times New Roman" w:eastAsia="Calibri" w:hAnsi="Times New Roman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sz w:val="28"/>
          <w:szCs w:val="28"/>
        </w:rPr>
        <w:t xml:space="preserve"> сельского поселения на реализацию муниципальной программы </w:t>
      </w:r>
      <w:proofErr w:type="spellStart"/>
      <w:r w:rsidR="002D78D5">
        <w:rPr>
          <w:rFonts w:ascii="Times New Roman" w:eastAsia="Calibri" w:hAnsi="Times New Roman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sz w:val="28"/>
          <w:szCs w:val="28"/>
        </w:rPr>
        <w:t xml:space="preserve"> сельского поселения «Содержание дорог в населённых пунктах»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E514E">
        <w:rPr>
          <w:rFonts w:ascii="Times New Roman" w:eastAsia="Calibri" w:hAnsi="Times New Roman"/>
          <w:sz w:val="28"/>
          <w:szCs w:val="28"/>
        </w:rPr>
        <w:t xml:space="preserve">21000 00000  </w:t>
      </w:r>
      <w:r w:rsidRPr="008E514E">
        <w:rPr>
          <w:rFonts w:ascii="Times New Roman" w:eastAsia="Calibri" w:hAnsi="Times New Roman"/>
          <w:b/>
          <w:bCs/>
          <w:sz w:val="28"/>
          <w:szCs w:val="28"/>
        </w:rPr>
        <w:t>Обеспечение деятельности органов местного самоуправления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514E">
        <w:rPr>
          <w:rFonts w:ascii="Times New Roman" w:eastAsia="Calibri" w:hAnsi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eastAsia="Calibri" w:hAnsi="Times New Roman"/>
          <w:sz w:val="28"/>
          <w:szCs w:val="28"/>
        </w:rPr>
        <w:t xml:space="preserve"> на денежное содержание главы муниципального образования</w:t>
      </w:r>
    </w:p>
    <w:p w:rsidR="002975E3" w:rsidRPr="008E514E" w:rsidRDefault="006A489A" w:rsidP="00FE7300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8E514E">
        <w:rPr>
          <w:rFonts w:ascii="Times New Roman" w:eastAsia="Calibri" w:hAnsi="Times New Roman"/>
          <w:b/>
          <w:bCs/>
          <w:sz w:val="28"/>
          <w:szCs w:val="28"/>
        </w:rPr>
        <w:t xml:space="preserve">2.2. Направления расходов бюджета </w:t>
      </w:r>
      <w:proofErr w:type="spellStart"/>
      <w:r w:rsidR="002D78D5">
        <w:rPr>
          <w:rFonts w:ascii="Times New Roman" w:eastAsia="Calibri" w:hAnsi="Times New Roman"/>
          <w:b/>
          <w:bCs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b/>
          <w:bCs/>
          <w:sz w:val="28"/>
          <w:szCs w:val="28"/>
        </w:rPr>
        <w:t xml:space="preserve"> сельского поселения</w:t>
      </w:r>
    </w:p>
    <w:p w:rsidR="002975E3" w:rsidRPr="008E514E" w:rsidRDefault="006A489A" w:rsidP="00FE7300">
      <w:pPr>
        <w:spacing w:after="0" w:line="36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   </w:t>
      </w:r>
      <w:r w:rsidR="00FE7300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 </w:t>
      </w:r>
      <w:r w:rsidRPr="008E514E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 01000  Руководство и управление в сфере установленных функций органов местного самоуправления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 финансовое обеспечение руководства и управления в сфере установленных функций органов местного самоуправления, в том числе: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01010  Глава муниципального образования.</w:t>
      </w:r>
    </w:p>
    <w:p w:rsidR="002975E3" w:rsidRPr="008E514E" w:rsidRDefault="00FE7300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 денежное содержание главы муниципального образования.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01040  Центральный аппарат                   </w:t>
      </w:r>
    </w:p>
    <w:p w:rsidR="00FE7300" w:rsidRDefault="006A489A" w:rsidP="00FE730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 финансовое обеспечение деятельности центрального аппарата.</w:t>
      </w:r>
    </w:p>
    <w:p w:rsidR="002975E3" w:rsidRPr="008E514E" w:rsidRDefault="006A489A" w:rsidP="00FE730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b/>
          <w:bCs/>
          <w:sz w:val="28"/>
          <w:szCs w:val="28"/>
        </w:rPr>
        <w:lastRenderedPageBreak/>
        <w:t>02000  Финансовое обеспечение деятельности муниципальных учреждений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деятельности муниципальных учреждений, в том числе: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sz w:val="28"/>
          <w:szCs w:val="28"/>
        </w:rPr>
        <w:t>02010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Учреждения, осуществляющие обеспечение исполнения функций органов местного самоуправления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eastAsia="Calibri" w:hAnsi="Times New Roman"/>
          <w:sz w:val="28"/>
          <w:szCs w:val="28"/>
        </w:rPr>
        <w:t xml:space="preserve"> 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деятельности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учреждений, осуществляющих обеспечение исполнения функций органов местного самоуправления.</w:t>
      </w:r>
    </w:p>
    <w:p w:rsidR="002975E3" w:rsidRPr="008E514E" w:rsidRDefault="006A489A" w:rsidP="00FE730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02060  Дворцы, дома и другие учреждения культуры</w:t>
      </w:r>
    </w:p>
    <w:p w:rsidR="002975E3" w:rsidRPr="008E514E" w:rsidRDefault="00FE7300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="006A489A"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деятельности</w:t>
      </w:r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дворцов, домов и других учреждений культуры.</w:t>
      </w:r>
    </w:p>
    <w:p w:rsidR="002975E3" w:rsidRPr="008E514E" w:rsidRDefault="006A489A" w:rsidP="008E514E">
      <w:pPr>
        <w:spacing w:after="0" w:line="360" w:lineRule="auto"/>
        <w:ind w:firstLine="709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 04000  Мероприятия в установленной сфере деятельности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514E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мероприятий в установленной сфере деятельности, в том числе:</w:t>
      </w:r>
    </w:p>
    <w:p w:rsidR="002975E3" w:rsidRPr="008E514E" w:rsidRDefault="00FE7300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>04010  Общегосударственные мероприятия</w:t>
      </w:r>
    </w:p>
    <w:p w:rsidR="002975E3" w:rsidRPr="008E514E" w:rsidRDefault="00FE7300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="006A489A"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общегосударственных мероприятий.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  04020  Мероприятия в области коммунального хозяйства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мероприятий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в сфере коммунального хозяйства.</w:t>
      </w:r>
    </w:p>
    <w:p w:rsidR="002975E3" w:rsidRPr="008E514E" w:rsidRDefault="002D78D5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0403</w:t>
      </w:r>
      <w:r w:rsidR="006A489A" w:rsidRPr="008E514E">
        <w:rPr>
          <w:rFonts w:ascii="Times New Roman" w:eastAsia="Calibri" w:hAnsi="Times New Roman"/>
          <w:sz w:val="28"/>
          <w:szCs w:val="28"/>
        </w:rPr>
        <w:t>0  Уличное освещение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полселения на</w:t>
      </w:r>
      <w:r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уличного освещения.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8E514E">
        <w:rPr>
          <w:rFonts w:ascii="Times New Roman" w:eastAsia="Calibri" w:hAnsi="Times New Roman"/>
          <w:sz w:val="28"/>
          <w:szCs w:val="28"/>
        </w:rPr>
        <w:lastRenderedPageBreak/>
        <w:t xml:space="preserve"> </w:t>
      </w:r>
      <w:r w:rsidR="002D78D5">
        <w:rPr>
          <w:rFonts w:ascii="Times New Roman" w:eastAsia="Calibri" w:hAnsi="Times New Roman"/>
          <w:color w:val="000000"/>
          <w:sz w:val="28"/>
          <w:szCs w:val="28"/>
        </w:rPr>
        <w:t>0404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0 </w:t>
      </w:r>
      <w:r w:rsidRPr="008E514E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>Противопожарные мероприятия</w:t>
      </w:r>
    </w:p>
    <w:p w:rsidR="002975E3" w:rsidRPr="008E514E" w:rsidRDefault="00FE7300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="006A489A"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противопожарных мероприятий.</w:t>
      </w:r>
    </w:p>
    <w:p w:rsidR="002975E3" w:rsidRPr="008E514E" w:rsidRDefault="002D78D5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0407</w:t>
      </w:r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>0 Мероприятия по благоустройству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мероприятий по благоустройству.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514E">
        <w:rPr>
          <w:rFonts w:ascii="Times New Roman" w:eastAsia="Calibri" w:hAnsi="Times New Roman"/>
          <w:sz w:val="28"/>
          <w:szCs w:val="28"/>
        </w:rPr>
        <w:t xml:space="preserve">04080 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Мероприятия по содержанию и ремонту дорог общего пользования местного значения</w:t>
      </w:r>
    </w:p>
    <w:p w:rsidR="002D78D5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мероприятий в сфере дорожной деятельности.</w:t>
      </w:r>
      <w:r w:rsidRPr="008E514E">
        <w:rPr>
          <w:rFonts w:ascii="Times New Roman" w:eastAsia="Calibri" w:hAnsi="Times New Roman"/>
          <w:color w:val="FF0000"/>
          <w:sz w:val="28"/>
          <w:szCs w:val="28"/>
        </w:rPr>
        <w:t xml:space="preserve">  </w:t>
      </w:r>
    </w:p>
    <w:p w:rsidR="002D78D5" w:rsidRPr="008E514E" w:rsidRDefault="006A489A" w:rsidP="002D78D5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514E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2D78D5">
        <w:rPr>
          <w:rFonts w:ascii="Times New Roman" w:eastAsia="Calibri" w:hAnsi="Times New Roman"/>
          <w:sz w:val="28"/>
          <w:szCs w:val="28"/>
        </w:rPr>
        <w:t>0409</w:t>
      </w:r>
      <w:r w:rsidR="002D78D5" w:rsidRPr="008E514E">
        <w:rPr>
          <w:rFonts w:ascii="Times New Roman" w:eastAsia="Calibri" w:hAnsi="Times New Roman"/>
          <w:sz w:val="28"/>
          <w:szCs w:val="28"/>
        </w:rPr>
        <w:t xml:space="preserve">0 </w:t>
      </w:r>
      <w:r w:rsidR="002D78D5"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D78D5">
        <w:rPr>
          <w:rFonts w:ascii="Times New Roman" w:eastAsia="Calibri" w:hAnsi="Times New Roman"/>
          <w:color w:val="000000"/>
          <w:sz w:val="28"/>
          <w:szCs w:val="28"/>
        </w:rPr>
        <w:t>Взносы на капитальный ремонт муниципального жилья.</w:t>
      </w:r>
    </w:p>
    <w:p w:rsidR="003561B8" w:rsidRPr="003561B8" w:rsidRDefault="002D78D5" w:rsidP="003561B8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Pr="008E514E">
        <w:rPr>
          <w:rFonts w:ascii="Times New Roman" w:eastAsia="Calibri" w:hAnsi="Times New Roman"/>
          <w:sz w:val="28"/>
          <w:szCs w:val="28"/>
        </w:rPr>
        <w:t xml:space="preserve"> </w:t>
      </w:r>
      <w:r w:rsidR="003561B8">
        <w:rPr>
          <w:rFonts w:ascii="Times New Roman" w:eastAsia="Calibri" w:hAnsi="Times New Roman"/>
          <w:sz w:val="28"/>
          <w:szCs w:val="28"/>
        </w:rPr>
        <w:t xml:space="preserve"> </w:t>
      </w:r>
      <w:r w:rsidRPr="008E514E">
        <w:rPr>
          <w:rFonts w:ascii="Times New Roman" w:eastAsia="Calibri" w:hAnsi="Times New Roman"/>
          <w:sz w:val="28"/>
          <w:szCs w:val="28"/>
        </w:rPr>
        <w:t xml:space="preserve">финансовое обеспечение </w:t>
      </w:r>
      <w:r w:rsidR="003561B8">
        <w:rPr>
          <w:rFonts w:ascii="Times New Roman" w:eastAsia="Calibri" w:hAnsi="Times New Roman"/>
          <w:sz w:val="28"/>
          <w:szCs w:val="28"/>
        </w:rPr>
        <w:t>по перечислению взносов на капитальный ремонт муниципального жилья.</w:t>
      </w:r>
    </w:p>
    <w:p w:rsidR="002D78D5" w:rsidRDefault="002D78D5" w:rsidP="002D78D5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8E514E">
        <w:rPr>
          <w:rFonts w:ascii="Times New Roman" w:eastAsia="Calibri" w:hAnsi="Times New Roman"/>
          <w:color w:val="FF0000"/>
          <w:sz w:val="28"/>
          <w:szCs w:val="28"/>
        </w:rPr>
        <w:t xml:space="preserve">                    </w:t>
      </w:r>
    </w:p>
    <w:p w:rsidR="002975E3" w:rsidRPr="008E514E" w:rsidRDefault="002975E3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>04130 Управление муниципальным имуществом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Pr="008E514E">
        <w:rPr>
          <w:rFonts w:ascii="Times New Roman" w:eastAsia="Calibri" w:hAnsi="Times New Roman"/>
          <w:sz w:val="28"/>
          <w:szCs w:val="28"/>
        </w:rPr>
        <w:t xml:space="preserve"> 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>управление муниципальным имуществом.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>04140 Проект «Местный Дом культуры»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финансовое обеспечение мероприятий по проекту «Местный Дом Культуры».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sz w:val="28"/>
          <w:szCs w:val="28"/>
        </w:rPr>
        <w:t>04210</w:t>
      </w:r>
      <w:proofErr w:type="gramStart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И</w:t>
      </w:r>
      <w:proofErr w:type="gramEnd"/>
      <w:r w:rsidRPr="008E514E">
        <w:rPr>
          <w:rFonts w:ascii="Times New Roman" w:eastAsia="Calibri" w:hAnsi="Times New Roman"/>
          <w:color w:val="000000"/>
          <w:sz w:val="28"/>
          <w:szCs w:val="28"/>
        </w:rPr>
        <w:t>ные межбюджетные трансферты из бюджетов поселений по решению вопросов местного значения в сфере градостроительной деятельности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по решению вопросов местного значения в сфере градостроительной деятельности.</w:t>
      </w:r>
    </w:p>
    <w:p w:rsidR="002975E3" w:rsidRPr="008E514E" w:rsidRDefault="00FE7300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04290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 xml:space="preserve"> И</w:t>
      </w:r>
      <w:proofErr w:type="gramEnd"/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>ные межбюджетные трансферты бюджетам поселений на финансирование мероприятий по благоустройству территорий населенных пунктов в границах поселений из бюджета Опаринского района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</w:p>
    <w:p w:rsidR="002975E3" w:rsidRPr="008E514E" w:rsidRDefault="002D78D5" w:rsidP="00FE7300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>на финансовое обеспечение иных межбюджетных трансфертов бюджетам поселений на финансирование мероприятий по благоустройству территорий населенных пунктов в границах поселений из бюджета</w:t>
      </w:r>
      <w:proofErr w:type="gramEnd"/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Опаринского района.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>04330</w:t>
      </w:r>
      <w:proofErr w:type="gramStart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И</w:t>
      </w:r>
      <w:proofErr w:type="gramEnd"/>
      <w:r w:rsidRPr="008E514E">
        <w:rPr>
          <w:rFonts w:ascii="Times New Roman" w:eastAsia="Calibri" w:hAnsi="Times New Roman"/>
          <w:color w:val="000000"/>
          <w:sz w:val="28"/>
          <w:szCs w:val="28"/>
        </w:rPr>
        <w:t>ные межбюджетные трансферты из бюджетов поселений по передаче  части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полномочий по вопросам составления и рассмотрения проекта бюджета 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поселения, утверждения и исполнения бюджета поселения, осуществления 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8E514E">
        <w:rPr>
          <w:rFonts w:ascii="Times New Roman" w:eastAsia="Calibri" w:hAnsi="Times New Roman"/>
          <w:color w:val="000000"/>
          <w:sz w:val="28"/>
          <w:szCs w:val="28"/>
        </w:rPr>
        <w:t>контроля за</w:t>
      </w:r>
      <w:proofErr w:type="gram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его исполнением, составления и утверждения отчета об исполнении 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>бюджета в части осуществления муниципального финансового контроля</w:t>
      </w:r>
    </w:p>
    <w:p w:rsidR="002975E3" w:rsidRPr="008E514E" w:rsidRDefault="00FE7300" w:rsidP="00FE7300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</w:t>
      </w:r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</w:p>
    <w:p w:rsidR="002975E3" w:rsidRPr="008E514E" w:rsidRDefault="002D78D5" w:rsidP="00FE7300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 финансовое обеспечение иных межбюджетных трансфертов из бюджетов поселений по передаче полномочий по вопросам составления и рассмотрения проекта бюджета поселения, утверждения и исполнения бюджета поселения, осуществления </w:t>
      </w:r>
      <w:proofErr w:type="gramStart"/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>контроля за</w:t>
      </w:r>
      <w:proofErr w:type="gramEnd"/>
      <w:r w:rsidR="006A489A"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его исполнением, составления и утверждения отчета об исполнении бюджета в части осуществления муниципального финансового контроля.</w:t>
      </w:r>
    </w:p>
    <w:p w:rsidR="002975E3" w:rsidRPr="008E514E" w:rsidRDefault="006A489A" w:rsidP="00FE730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>51000</w:t>
      </w:r>
      <w:proofErr w:type="gramStart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И</w:t>
      </w:r>
      <w:proofErr w:type="gramEnd"/>
      <w:r w:rsidRPr="008E514E">
        <w:rPr>
          <w:rFonts w:ascii="Times New Roman" w:eastAsia="Calibri" w:hAnsi="Times New Roman"/>
          <w:color w:val="000000"/>
          <w:sz w:val="28"/>
          <w:szCs w:val="28"/>
        </w:rPr>
        <w:t>ные межбюджетные трансферты из областного бюджета, в том числе: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lastRenderedPageBreak/>
        <w:t>51180 Осуществление первичного воинского учета на территориях, где  отсутствуют военные комиссариаты</w:t>
      </w:r>
    </w:p>
    <w:p w:rsidR="002975E3" w:rsidRPr="008E514E" w:rsidRDefault="006A489A" w:rsidP="00FE730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 финансовое обеспечение по осуществлению первичного воинского учета на территориях, где  отсутствуют военные комиссариаты.</w:t>
      </w:r>
    </w:p>
    <w:p w:rsidR="002975E3" w:rsidRPr="008E514E" w:rsidRDefault="006A489A" w:rsidP="008E514E">
      <w:pPr>
        <w:spacing w:after="0" w:line="36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8E514E">
        <w:rPr>
          <w:rFonts w:ascii="Times New Roman" w:eastAsia="Calibri" w:hAnsi="Times New Roman"/>
          <w:b/>
          <w:bCs/>
          <w:sz w:val="28"/>
          <w:szCs w:val="28"/>
        </w:rPr>
        <w:t>07000 Резервные фонды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 финансовое обеспечение резервных фондов, в том числе: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>07050 Резервные фонды местных администрации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 финансовое обеспечение резервных фондов местных администраций.</w:t>
      </w:r>
    </w:p>
    <w:p w:rsidR="002975E3" w:rsidRPr="008E514E" w:rsidRDefault="006A489A" w:rsidP="008E514E">
      <w:pPr>
        <w:spacing w:after="0" w:line="360" w:lineRule="auto"/>
        <w:ind w:firstLine="709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b/>
          <w:bCs/>
          <w:color w:val="000000"/>
          <w:sz w:val="28"/>
          <w:szCs w:val="28"/>
        </w:rPr>
        <w:t>08000 Доплаты к пенсиям, дополнительное пенсионное обеспечение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>По данному коду направления расходов отражаются расходы бюджета Опаринского района на финансовое обеспечение доплат к пенсиям, дополнительное пенсионное обеспечение, в том числе: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sz w:val="28"/>
          <w:szCs w:val="28"/>
        </w:rPr>
        <w:t>08010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Ежемесячная доплата к трудовой пенсии по старости (инвалидности) лицам, замещавшим муниципальные должности и  должности муниципальной службы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 финансовое обеспечение ежемесячной доплаты к трудовой пенсии по старости (инвалидности) лицам, замещавшим муниципальные должности и  должности муниципальной службы.</w:t>
      </w:r>
    </w:p>
    <w:p w:rsidR="002975E3" w:rsidRPr="008E514E" w:rsidRDefault="006A489A" w:rsidP="00FE7300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b/>
          <w:color w:val="000000"/>
          <w:sz w:val="28"/>
          <w:szCs w:val="28"/>
        </w:rPr>
        <w:t>13000 Другие общегосударственные вопросы</w:t>
      </w:r>
    </w:p>
    <w:p w:rsidR="002975E3" w:rsidRPr="008E514E" w:rsidRDefault="006A489A" w:rsidP="008E514E">
      <w:pPr>
        <w:spacing w:after="0"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расходов на</w:t>
      </w:r>
      <w:r w:rsidRPr="008E514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>другие общегосударственные вопросы в том числе:</w:t>
      </w:r>
    </w:p>
    <w:p w:rsidR="002975E3" w:rsidRPr="008E514E" w:rsidRDefault="006A489A" w:rsidP="008E514E">
      <w:pPr>
        <w:spacing w:after="0" w:line="360" w:lineRule="auto"/>
        <w:ind w:firstLine="709"/>
        <w:rPr>
          <w:rFonts w:ascii="Times New Roman" w:eastAsia="Calibri" w:hAnsi="Times New Roman"/>
          <w:bCs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>13010 Исполнение судебных актов по обращению взыскания на средства бюджета поселения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расходов на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исполнение судебных актов по обращению взыскания на средства бюджета поселения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b/>
          <w:color w:val="000000"/>
          <w:sz w:val="28"/>
          <w:szCs w:val="28"/>
        </w:rPr>
        <w:t xml:space="preserve">15000 </w:t>
      </w:r>
      <w:proofErr w:type="spellStart"/>
      <w:r w:rsidRPr="008E514E">
        <w:rPr>
          <w:rFonts w:ascii="Times New Roman" w:eastAsia="Calibri" w:hAnsi="Times New Roman"/>
          <w:b/>
          <w:color w:val="000000"/>
          <w:sz w:val="28"/>
          <w:szCs w:val="28"/>
        </w:rPr>
        <w:t>Софинансирование</w:t>
      </w:r>
      <w:proofErr w:type="spellEnd"/>
      <w:r w:rsidRPr="008E514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расходных обязательств возникающих при выполнении полномочий органов местного самоуправления по вопросам местного значения</w:t>
      </w:r>
    </w:p>
    <w:p w:rsidR="002975E3" w:rsidRPr="008E514E" w:rsidRDefault="006A489A" w:rsidP="00FE7300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расходов на</w:t>
      </w:r>
      <w:r w:rsidRPr="008E514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8E514E">
        <w:rPr>
          <w:rFonts w:ascii="Times New Roman" w:eastAsia="Calibri" w:hAnsi="Times New Roman"/>
          <w:color w:val="000000"/>
          <w:sz w:val="28"/>
          <w:szCs w:val="28"/>
        </w:rPr>
        <w:t>софинансирование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расходных обязательств возникающих при выполнении полномочий органов местного самоуправления по вопросам местного значения, в том числе:</w:t>
      </w:r>
    </w:p>
    <w:p w:rsidR="002975E3" w:rsidRPr="008E514E" w:rsidRDefault="006A489A" w:rsidP="00FE7300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E514E">
        <w:rPr>
          <w:rFonts w:ascii="Times New Roman" w:eastAsia="Calibri" w:hAnsi="Times New Roman"/>
          <w:bCs/>
          <w:sz w:val="28"/>
          <w:szCs w:val="28"/>
        </w:rPr>
        <w:t>15170 Инвестиционные программы и проекты развития общественной инфраструктуры муниципальных образований в Кировской области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расходов на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E514E">
        <w:rPr>
          <w:rFonts w:ascii="Times New Roman" w:eastAsia="Calibri" w:hAnsi="Times New Roman"/>
          <w:bCs/>
          <w:sz w:val="28"/>
          <w:szCs w:val="28"/>
        </w:rPr>
        <w:t>инвестиционные программы и проекты развития общественной инфраструктуры муниципальных образований в Кировской области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>15560 Подготовка и повышение квалификации лиц,</w:t>
      </w:r>
      <w:r w:rsidR="00FE73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>замещающих муниципальные должности, и муниципальных служащих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расходов на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подготовку и повышение квалификации лиц, замещающих муниципальные должности, и муниципальных служащих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b/>
          <w:sz w:val="28"/>
          <w:szCs w:val="28"/>
        </w:rPr>
        <w:t>88000   Условно</w:t>
      </w:r>
      <w:r w:rsidRPr="008E514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утверждаемые расходы</w:t>
      </w:r>
      <w:r w:rsidRPr="008E514E">
        <w:rPr>
          <w:rFonts w:ascii="Times New Roman" w:eastAsia="Calibri" w:hAnsi="Times New Roman"/>
          <w:b/>
          <w:color w:val="000000"/>
          <w:sz w:val="28"/>
          <w:szCs w:val="28"/>
        </w:rPr>
        <w:tab/>
        <w:t xml:space="preserve">     </w:t>
      </w:r>
    </w:p>
    <w:p w:rsidR="002975E3" w:rsidRPr="008E514E" w:rsidRDefault="006A489A" w:rsidP="00FE7300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условно</w:t>
      </w:r>
      <w:r w:rsidR="00FE7300">
        <w:rPr>
          <w:rFonts w:ascii="Times New Roman" w:eastAsia="Calibri" w:hAnsi="Times New Roman"/>
          <w:sz w:val="28"/>
          <w:szCs w:val="28"/>
        </w:rPr>
        <w:t xml:space="preserve"> </w:t>
      </w:r>
      <w:r w:rsidRPr="008E514E">
        <w:rPr>
          <w:rFonts w:ascii="Times New Roman" w:eastAsia="Calibri" w:hAnsi="Times New Roman"/>
          <w:sz w:val="28"/>
          <w:szCs w:val="28"/>
        </w:rPr>
        <w:t xml:space="preserve"> утверждаемых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расходов.</w:t>
      </w:r>
    </w:p>
    <w:p w:rsidR="002975E3" w:rsidRPr="008E514E" w:rsidRDefault="006A489A" w:rsidP="008E514E">
      <w:pPr>
        <w:spacing w:after="0" w:line="360" w:lineRule="auto"/>
        <w:ind w:firstLine="709"/>
        <w:rPr>
          <w:rFonts w:ascii="Times New Roman" w:eastAsia="Calibri" w:hAnsi="Times New Roman"/>
          <w:b/>
          <w:bCs/>
          <w:sz w:val="28"/>
          <w:szCs w:val="28"/>
        </w:rPr>
      </w:pPr>
      <w:r w:rsidRPr="008E514E">
        <w:rPr>
          <w:rFonts w:ascii="Times New Roman" w:eastAsia="Calibri" w:hAnsi="Times New Roman"/>
          <w:b/>
          <w:color w:val="000000"/>
          <w:sz w:val="28"/>
          <w:szCs w:val="28"/>
          <w:lang w:val="en-US"/>
        </w:rPr>
        <w:t>S</w:t>
      </w:r>
      <w:r w:rsidRPr="008E514E">
        <w:rPr>
          <w:rFonts w:ascii="Times New Roman" w:eastAsia="Calibri" w:hAnsi="Times New Roman"/>
          <w:b/>
          <w:color w:val="000000"/>
          <w:sz w:val="28"/>
          <w:szCs w:val="28"/>
        </w:rPr>
        <w:t xml:space="preserve">5000   </w:t>
      </w:r>
      <w:proofErr w:type="spellStart"/>
      <w:r w:rsidRPr="008E514E">
        <w:rPr>
          <w:rFonts w:ascii="Times New Roman" w:eastAsia="Calibri" w:hAnsi="Times New Roman"/>
          <w:b/>
          <w:color w:val="000000"/>
          <w:sz w:val="28"/>
          <w:szCs w:val="28"/>
        </w:rPr>
        <w:t>Софинансирование</w:t>
      </w:r>
      <w:proofErr w:type="spellEnd"/>
      <w:r w:rsidRPr="008E514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расходов местного бюджета субсидий из областного бюджета</w:t>
      </w:r>
      <w:r w:rsidRPr="008E514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</w:p>
    <w:p w:rsidR="002975E3" w:rsidRPr="008E514E" w:rsidRDefault="006A489A" w:rsidP="00FE7300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расходов на</w:t>
      </w:r>
      <w:r w:rsidRPr="008E514E">
        <w:rPr>
          <w:rFonts w:ascii="Times New Roman" w:eastAsia="Calibri" w:hAnsi="Times New Roman"/>
          <w:b/>
          <w:bCs/>
          <w:sz w:val="28"/>
          <w:szCs w:val="28"/>
        </w:rPr>
        <w:t xml:space="preserve">   </w:t>
      </w:r>
      <w:proofErr w:type="spellStart"/>
      <w:r w:rsidRPr="008E514E">
        <w:rPr>
          <w:rFonts w:ascii="Times New Roman" w:eastAsia="Calibri" w:hAnsi="Times New Roman"/>
          <w:b/>
          <w:bCs/>
          <w:sz w:val="28"/>
          <w:szCs w:val="28"/>
        </w:rPr>
        <w:t>с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>офинансирование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расходов местного бюджета субсидий из областного бюджета, в том числе:</w:t>
      </w:r>
      <w:r w:rsidRPr="008E514E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2975E3" w:rsidRPr="008E514E" w:rsidRDefault="006A489A" w:rsidP="00FE7300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proofErr w:type="gramStart"/>
      <w:r w:rsidRPr="008E514E">
        <w:rPr>
          <w:rFonts w:ascii="Times New Roman" w:eastAsia="Calibri" w:hAnsi="Times New Roman"/>
          <w:color w:val="000000"/>
          <w:sz w:val="28"/>
          <w:szCs w:val="28"/>
          <w:lang w:val="en-US"/>
        </w:rPr>
        <w:t>S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5170  </w:t>
      </w:r>
      <w:proofErr w:type="spellStart"/>
      <w:r w:rsidRPr="008E514E">
        <w:rPr>
          <w:rFonts w:ascii="Times New Roman" w:eastAsia="Calibri" w:hAnsi="Times New Roman"/>
          <w:color w:val="000000"/>
          <w:sz w:val="28"/>
          <w:szCs w:val="28"/>
        </w:rPr>
        <w:t>Софинансирование</w:t>
      </w:r>
      <w:proofErr w:type="spellEnd"/>
      <w:proofErr w:type="gram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местного бюджета и внебюджетных источников инвестиционных программ и проектов развития общественной инфраструктуры муниципальных образований в Кировской области</w:t>
      </w:r>
    </w:p>
    <w:p w:rsidR="002975E3" w:rsidRPr="008E514E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eastAsia="Calibri" w:hAnsi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сельского поселения на</w:t>
      </w:r>
      <w:r w:rsidRPr="008E514E">
        <w:rPr>
          <w:rFonts w:ascii="Times New Roman" w:eastAsia="Calibri" w:hAnsi="Times New Roman"/>
          <w:sz w:val="28"/>
          <w:szCs w:val="28"/>
        </w:rPr>
        <w:t xml:space="preserve"> финансовое обеспечение расходов на</w:t>
      </w: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8E514E">
        <w:rPr>
          <w:rFonts w:ascii="Times New Roman" w:eastAsia="Calibri" w:hAnsi="Times New Roman"/>
          <w:color w:val="000000"/>
          <w:sz w:val="28"/>
          <w:szCs w:val="28"/>
        </w:rPr>
        <w:t>софинансирование</w:t>
      </w:r>
      <w:proofErr w:type="spellEnd"/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местного бюджета и внебюджетных источников инвестиционных программ и проектов развития общественной инфраструктуры муниципальных образований в Кировской области </w:t>
      </w:r>
    </w:p>
    <w:p w:rsidR="002975E3" w:rsidRPr="008E514E" w:rsidRDefault="006A489A" w:rsidP="008E514E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4E">
        <w:rPr>
          <w:rFonts w:ascii="Times New Roman" w:hAnsi="Times New Roman" w:cs="Times New Roman"/>
          <w:sz w:val="28"/>
          <w:szCs w:val="28"/>
        </w:rPr>
        <w:t xml:space="preserve">S5560 </w:t>
      </w:r>
      <w:proofErr w:type="spellStart"/>
      <w:r w:rsidRPr="008E514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E514E">
        <w:rPr>
          <w:rFonts w:ascii="Times New Roman" w:hAnsi="Times New Roman" w:cs="Times New Roman"/>
          <w:sz w:val="28"/>
          <w:szCs w:val="28"/>
        </w:rPr>
        <w:t xml:space="preserve"> субсидии на подготовку и повышение квалификации лиц, замещающих муниципальные должности, и муниципальных служащих</w:t>
      </w:r>
    </w:p>
    <w:p w:rsidR="002975E3" w:rsidRPr="008E514E" w:rsidRDefault="006A489A" w:rsidP="008E514E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4E">
        <w:rPr>
          <w:rFonts w:ascii="Times New Roman" w:hAnsi="Times New Roman" w:cs="Times New Roman"/>
          <w:sz w:val="28"/>
          <w:szCs w:val="28"/>
        </w:rPr>
        <w:t xml:space="preserve">По данному коду направления расходов отражаются расходы бюджета </w:t>
      </w:r>
      <w:proofErr w:type="spellStart"/>
      <w:r w:rsidR="002D78D5">
        <w:rPr>
          <w:rFonts w:ascii="Times New Roman" w:hAnsi="Times New Roman" w:cs="Times New Roman"/>
          <w:color w:val="000000"/>
          <w:sz w:val="28"/>
          <w:szCs w:val="28"/>
        </w:rPr>
        <w:t>Маромицкого</w:t>
      </w:r>
      <w:proofErr w:type="spellEnd"/>
      <w:r w:rsidRPr="008E51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E514E">
        <w:rPr>
          <w:rFonts w:ascii="Times New Roman" w:hAnsi="Times New Roman" w:cs="Times New Roman"/>
          <w:sz w:val="28"/>
          <w:szCs w:val="28"/>
        </w:rPr>
        <w:t xml:space="preserve"> на подготовку и повышение квалификации лиц, замещающих муниципальные должности, и муниципальных служащих.</w:t>
      </w:r>
    </w:p>
    <w:p w:rsidR="002975E3" w:rsidRDefault="006A489A" w:rsidP="008E514E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514E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</w:p>
    <w:p w:rsidR="0098305B" w:rsidRPr="008E514E" w:rsidRDefault="0098305B" w:rsidP="0098305B">
      <w:pPr>
        <w:spacing w:after="0" w:line="36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__________________</w:t>
      </w:r>
    </w:p>
    <w:sectPr w:rsidR="0098305B" w:rsidRPr="008E514E" w:rsidSect="008E514E">
      <w:endnotePr>
        <w:numFmt w:val="decimal"/>
      </w:endnotePr>
      <w:pgSz w:w="11906" w:h="16838"/>
      <w:pgMar w:top="851" w:right="850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EC9"/>
    <w:multiLevelType w:val="hybridMultilevel"/>
    <w:tmpl w:val="E020DD50"/>
    <w:name w:val="Нумерованный список 4"/>
    <w:lvl w:ilvl="0" w:tplc="F530F80C">
      <w:numFmt w:val="none"/>
      <w:lvlText w:val=""/>
      <w:lvlJc w:val="left"/>
      <w:pPr>
        <w:ind w:left="0" w:firstLine="0"/>
      </w:pPr>
    </w:lvl>
    <w:lvl w:ilvl="1" w:tplc="668439A4">
      <w:numFmt w:val="none"/>
      <w:lvlText w:val=""/>
      <w:lvlJc w:val="left"/>
      <w:pPr>
        <w:ind w:left="0" w:firstLine="0"/>
      </w:pPr>
    </w:lvl>
    <w:lvl w:ilvl="2" w:tplc="CD2CA06A">
      <w:numFmt w:val="none"/>
      <w:lvlText w:val=""/>
      <w:lvlJc w:val="left"/>
      <w:pPr>
        <w:ind w:left="0" w:firstLine="0"/>
      </w:pPr>
    </w:lvl>
    <w:lvl w:ilvl="3" w:tplc="6ABC1A78">
      <w:numFmt w:val="none"/>
      <w:lvlText w:val=""/>
      <w:lvlJc w:val="left"/>
      <w:pPr>
        <w:ind w:left="0" w:firstLine="0"/>
      </w:pPr>
    </w:lvl>
    <w:lvl w:ilvl="4" w:tplc="B998A5E6">
      <w:numFmt w:val="none"/>
      <w:lvlText w:val=""/>
      <w:lvlJc w:val="left"/>
      <w:pPr>
        <w:ind w:left="0" w:firstLine="0"/>
      </w:pPr>
    </w:lvl>
    <w:lvl w:ilvl="5" w:tplc="D24889AE">
      <w:numFmt w:val="none"/>
      <w:lvlText w:val=""/>
      <w:lvlJc w:val="left"/>
      <w:pPr>
        <w:ind w:left="0" w:firstLine="0"/>
      </w:pPr>
    </w:lvl>
    <w:lvl w:ilvl="6" w:tplc="69262E9E">
      <w:numFmt w:val="none"/>
      <w:lvlText w:val=""/>
      <w:lvlJc w:val="left"/>
      <w:pPr>
        <w:ind w:left="0" w:firstLine="0"/>
      </w:pPr>
    </w:lvl>
    <w:lvl w:ilvl="7" w:tplc="D9508EFC">
      <w:numFmt w:val="none"/>
      <w:lvlText w:val=""/>
      <w:lvlJc w:val="left"/>
      <w:pPr>
        <w:ind w:left="0" w:firstLine="0"/>
      </w:pPr>
    </w:lvl>
    <w:lvl w:ilvl="8" w:tplc="04A8FBF0">
      <w:numFmt w:val="none"/>
      <w:lvlText w:val=""/>
      <w:lvlJc w:val="left"/>
      <w:pPr>
        <w:ind w:left="0" w:firstLine="0"/>
      </w:pPr>
    </w:lvl>
  </w:abstractNum>
  <w:abstractNum w:abstractNumId="1">
    <w:nsid w:val="09216C8D"/>
    <w:multiLevelType w:val="hybridMultilevel"/>
    <w:tmpl w:val="072EBCC4"/>
    <w:lvl w:ilvl="0" w:tplc="1EE6A71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7C8639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8FCAC3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AC8686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FBA159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842959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27608A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20020E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70AB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09454A2B"/>
    <w:multiLevelType w:val="singleLevel"/>
    <w:tmpl w:val="30C8E9AC"/>
    <w:name w:val="Bullet 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CBB16FC"/>
    <w:multiLevelType w:val="hybridMultilevel"/>
    <w:tmpl w:val="DC24153E"/>
    <w:name w:val="Нумерованный список 3"/>
    <w:lvl w:ilvl="0" w:tplc="67D24272">
      <w:start w:val="4280"/>
      <w:numFmt w:val="decimal"/>
      <w:lvlText w:val="%1"/>
      <w:lvlJc w:val="left"/>
      <w:pPr>
        <w:ind w:left="30" w:firstLine="0"/>
      </w:pPr>
      <w:rPr>
        <w:rFonts w:cs="Times New Roman"/>
      </w:rPr>
    </w:lvl>
    <w:lvl w:ilvl="1" w:tplc="9B8A68BA">
      <w:start w:val="1"/>
      <w:numFmt w:val="lowerLetter"/>
      <w:lvlText w:val="%2."/>
      <w:lvlJc w:val="left"/>
      <w:pPr>
        <w:ind w:left="750" w:firstLine="0"/>
      </w:pPr>
      <w:rPr>
        <w:rFonts w:cs="Times New Roman"/>
      </w:rPr>
    </w:lvl>
    <w:lvl w:ilvl="2" w:tplc="154C554C">
      <w:start w:val="1"/>
      <w:numFmt w:val="lowerRoman"/>
      <w:lvlText w:val="%3."/>
      <w:lvlJc w:val="left"/>
      <w:pPr>
        <w:ind w:left="1650" w:firstLine="0"/>
      </w:pPr>
      <w:rPr>
        <w:rFonts w:cs="Times New Roman"/>
      </w:rPr>
    </w:lvl>
    <w:lvl w:ilvl="3" w:tplc="C1E869CA">
      <w:start w:val="1"/>
      <w:numFmt w:val="decimal"/>
      <w:lvlText w:val="%4."/>
      <w:lvlJc w:val="left"/>
      <w:pPr>
        <w:ind w:left="2190" w:firstLine="0"/>
      </w:pPr>
      <w:rPr>
        <w:rFonts w:cs="Times New Roman"/>
      </w:rPr>
    </w:lvl>
    <w:lvl w:ilvl="4" w:tplc="C7E40FDE">
      <w:start w:val="1"/>
      <w:numFmt w:val="lowerLetter"/>
      <w:lvlText w:val="%5."/>
      <w:lvlJc w:val="left"/>
      <w:pPr>
        <w:ind w:left="2910" w:firstLine="0"/>
      </w:pPr>
      <w:rPr>
        <w:rFonts w:cs="Times New Roman"/>
      </w:rPr>
    </w:lvl>
    <w:lvl w:ilvl="5" w:tplc="36305FC6">
      <w:start w:val="1"/>
      <w:numFmt w:val="lowerRoman"/>
      <w:lvlText w:val="%6."/>
      <w:lvlJc w:val="left"/>
      <w:pPr>
        <w:ind w:left="3810" w:firstLine="0"/>
      </w:pPr>
      <w:rPr>
        <w:rFonts w:cs="Times New Roman"/>
      </w:rPr>
    </w:lvl>
    <w:lvl w:ilvl="6" w:tplc="840E6CEC">
      <w:start w:val="1"/>
      <w:numFmt w:val="decimal"/>
      <w:lvlText w:val="%7."/>
      <w:lvlJc w:val="left"/>
      <w:pPr>
        <w:ind w:left="4350" w:firstLine="0"/>
      </w:pPr>
      <w:rPr>
        <w:rFonts w:cs="Times New Roman"/>
      </w:rPr>
    </w:lvl>
    <w:lvl w:ilvl="7" w:tplc="091CE1A0">
      <w:start w:val="1"/>
      <w:numFmt w:val="lowerLetter"/>
      <w:lvlText w:val="%8."/>
      <w:lvlJc w:val="left"/>
      <w:pPr>
        <w:ind w:left="5070" w:firstLine="0"/>
      </w:pPr>
      <w:rPr>
        <w:rFonts w:cs="Times New Roman"/>
      </w:rPr>
    </w:lvl>
    <w:lvl w:ilvl="8" w:tplc="334E9514">
      <w:start w:val="1"/>
      <w:numFmt w:val="lowerRoman"/>
      <w:lvlText w:val="%9."/>
      <w:lvlJc w:val="left"/>
      <w:pPr>
        <w:ind w:left="5970" w:firstLine="0"/>
      </w:pPr>
      <w:rPr>
        <w:rFonts w:cs="Times New Roman"/>
      </w:rPr>
    </w:lvl>
  </w:abstractNum>
  <w:abstractNum w:abstractNumId="4">
    <w:nsid w:val="0E8F2DF4"/>
    <w:multiLevelType w:val="singleLevel"/>
    <w:tmpl w:val="431ABBC0"/>
    <w:name w:val="Bullet 15"/>
    <w:lvl w:ilvl="0">
      <w:start w:val="4280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10801F4D"/>
    <w:multiLevelType w:val="singleLevel"/>
    <w:tmpl w:val="F2262C7A"/>
    <w:name w:val="Bullet 11"/>
    <w:lvl w:ilvl="0">
      <w:start w:val="4090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1B2D36D6"/>
    <w:multiLevelType w:val="singleLevel"/>
    <w:tmpl w:val="E1900414"/>
    <w:name w:val="Bullet 5"/>
    <w:lvl w:ilvl="0">
      <w:start w:val="1"/>
      <w:numFmt w:val="lowerLetter"/>
      <w:lvlText w:val="%1"/>
      <w:lvlJc w:val="left"/>
      <w:pPr>
        <w:ind w:left="0" w:firstLine="0"/>
      </w:pPr>
      <w:rPr>
        <w:rFonts w:cs="Times New Roman"/>
      </w:rPr>
    </w:lvl>
  </w:abstractNum>
  <w:abstractNum w:abstractNumId="7">
    <w:nsid w:val="1D590660"/>
    <w:multiLevelType w:val="singleLevel"/>
    <w:tmpl w:val="63E0E7A6"/>
    <w:name w:val="Bullet 8"/>
    <w:lvl w:ilvl="0">
      <w:start w:val="4280"/>
      <w:numFmt w:val="decimal"/>
      <w:lvlText w:val="%1"/>
      <w:lvlJc w:val="left"/>
      <w:pPr>
        <w:ind w:left="0" w:firstLine="0"/>
      </w:pPr>
      <w:rPr>
        <w:rFonts w:cs="Times New Roman"/>
      </w:rPr>
    </w:lvl>
  </w:abstractNum>
  <w:abstractNum w:abstractNumId="8">
    <w:nsid w:val="273F4F3B"/>
    <w:multiLevelType w:val="singleLevel"/>
    <w:tmpl w:val="BDF6343A"/>
    <w:name w:val="Bullet 10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318A3621"/>
    <w:multiLevelType w:val="singleLevel"/>
    <w:tmpl w:val="B636A610"/>
    <w:name w:val="Bullet 7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</w:abstractNum>
  <w:abstractNum w:abstractNumId="10">
    <w:nsid w:val="46102871"/>
    <w:multiLevelType w:val="singleLevel"/>
    <w:tmpl w:val="7DB895EA"/>
    <w:name w:val="Bullet 1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>
    <w:nsid w:val="53343799"/>
    <w:multiLevelType w:val="singleLevel"/>
    <w:tmpl w:val="2D5ED61A"/>
    <w:name w:val="Bullet 4"/>
    <w:lvl w:ilvl="0">
      <w:start w:val="4090"/>
      <w:numFmt w:val="decimal"/>
      <w:lvlText w:val="%1"/>
      <w:lvlJc w:val="left"/>
      <w:pPr>
        <w:ind w:left="0" w:firstLine="0"/>
      </w:pPr>
      <w:rPr>
        <w:rFonts w:cs="Times New Roman"/>
      </w:rPr>
    </w:lvl>
  </w:abstractNum>
  <w:abstractNum w:abstractNumId="12">
    <w:nsid w:val="56897DD7"/>
    <w:multiLevelType w:val="hybridMultilevel"/>
    <w:tmpl w:val="06A8B6D6"/>
    <w:name w:val="Нумерованный список 1"/>
    <w:lvl w:ilvl="0" w:tplc="C62AAC2A">
      <w:start w:val="4090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56A0990C">
      <w:start w:val="1"/>
      <w:numFmt w:val="lowerLetter"/>
      <w:lvlText w:val="%2."/>
      <w:lvlJc w:val="left"/>
      <w:pPr>
        <w:ind w:left="720" w:firstLine="0"/>
      </w:pPr>
      <w:rPr>
        <w:rFonts w:cs="Times New Roman"/>
      </w:rPr>
    </w:lvl>
    <w:lvl w:ilvl="2" w:tplc="DE945356">
      <w:start w:val="1"/>
      <w:numFmt w:val="lowerRoman"/>
      <w:lvlText w:val="%3."/>
      <w:lvlJc w:val="left"/>
      <w:pPr>
        <w:ind w:left="1620" w:firstLine="0"/>
      </w:pPr>
      <w:rPr>
        <w:rFonts w:cs="Times New Roman"/>
      </w:rPr>
    </w:lvl>
    <w:lvl w:ilvl="3" w:tplc="64C408A6">
      <w:start w:val="1"/>
      <w:numFmt w:val="decimal"/>
      <w:lvlText w:val="%4."/>
      <w:lvlJc w:val="left"/>
      <w:pPr>
        <w:ind w:left="2160" w:firstLine="0"/>
      </w:pPr>
      <w:rPr>
        <w:rFonts w:cs="Times New Roman"/>
      </w:rPr>
    </w:lvl>
    <w:lvl w:ilvl="4" w:tplc="16C4DFC2">
      <w:start w:val="1"/>
      <w:numFmt w:val="lowerLetter"/>
      <w:lvlText w:val="%5."/>
      <w:lvlJc w:val="left"/>
      <w:pPr>
        <w:ind w:left="2880" w:firstLine="0"/>
      </w:pPr>
      <w:rPr>
        <w:rFonts w:cs="Times New Roman"/>
      </w:rPr>
    </w:lvl>
    <w:lvl w:ilvl="5" w:tplc="977E27CE">
      <w:start w:val="1"/>
      <w:numFmt w:val="lowerRoman"/>
      <w:lvlText w:val="%6."/>
      <w:lvlJc w:val="left"/>
      <w:pPr>
        <w:ind w:left="3780" w:firstLine="0"/>
      </w:pPr>
      <w:rPr>
        <w:rFonts w:cs="Times New Roman"/>
      </w:rPr>
    </w:lvl>
    <w:lvl w:ilvl="6" w:tplc="609CD766">
      <w:start w:val="1"/>
      <w:numFmt w:val="decimal"/>
      <w:lvlText w:val="%7."/>
      <w:lvlJc w:val="left"/>
      <w:pPr>
        <w:ind w:left="4320" w:firstLine="0"/>
      </w:pPr>
      <w:rPr>
        <w:rFonts w:cs="Times New Roman"/>
      </w:rPr>
    </w:lvl>
    <w:lvl w:ilvl="7" w:tplc="E32A73E6">
      <w:start w:val="1"/>
      <w:numFmt w:val="lowerLetter"/>
      <w:lvlText w:val="%8."/>
      <w:lvlJc w:val="left"/>
      <w:pPr>
        <w:ind w:left="5040" w:firstLine="0"/>
      </w:pPr>
      <w:rPr>
        <w:rFonts w:cs="Times New Roman"/>
      </w:rPr>
    </w:lvl>
    <w:lvl w:ilvl="8" w:tplc="B0AEB3F8">
      <w:start w:val="1"/>
      <w:numFmt w:val="lowerRoman"/>
      <w:lvlText w:val="%9."/>
      <w:lvlJc w:val="left"/>
      <w:pPr>
        <w:ind w:left="5940" w:firstLine="0"/>
      </w:pPr>
      <w:rPr>
        <w:rFonts w:cs="Times New Roman"/>
      </w:rPr>
    </w:lvl>
  </w:abstractNum>
  <w:abstractNum w:abstractNumId="13">
    <w:nsid w:val="56F23CE0"/>
    <w:multiLevelType w:val="singleLevel"/>
    <w:tmpl w:val="576A023C"/>
    <w:name w:val="Bullet 1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4">
    <w:nsid w:val="59A14784"/>
    <w:multiLevelType w:val="singleLevel"/>
    <w:tmpl w:val="BE242484"/>
    <w:name w:val="Bullet 6"/>
    <w:lvl w:ilvl="0">
      <w:start w:val="1"/>
      <w:numFmt w:val="lowerRoman"/>
      <w:lvlText w:val="%1"/>
      <w:lvlJc w:val="left"/>
      <w:pPr>
        <w:ind w:left="0" w:firstLine="0"/>
      </w:pPr>
      <w:rPr>
        <w:rFonts w:cs="Times New Roman"/>
      </w:rPr>
    </w:lvl>
  </w:abstractNum>
  <w:abstractNum w:abstractNumId="15">
    <w:nsid w:val="5B2A285F"/>
    <w:multiLevelType w:val="hybridMultilevel"/>
    <w:tmpl w:val="E2543230"/>
    <w:name w:val="Нумерованный список 2"/>
    <w:lvl w:ilvl="0" w:tplc="E43A20DE">
      <w:start w:val="4280"/>
      <w:numFmt w:val="decimal"/>
      <w:lvlText w:val="%1"/>
      <w:lvlJc w:val="left"/>
      <w:pPr>
        <w:ind w:left="30" w:firstLine="0"/>
      </w:pPr>
      <w:rPr>
        <w:rFonts w:cs="Times New Roman"/>
      </w:rPr>
    </w:lvl>
    <w:lvl w:ilvl="1" w:tplc="38BA8362">
      <w:start w:val="1"/>
      <w:numFmt w:val="lowerLetter"/>
      <w:lvlText w:val="%2."/>
      <w:lvlJc w:val="left"/>
      <w:pPr>
        <w:ind w:left="750" w:firstLine="0"/>
      </w:pPr>
      <w:rPr>
        <w:rFonts w:cs="Times New Roman"/>
      </w:rPr>
    </w:lvl>
    <w:lvl w:ilvl="2" w:tplc="C7E8B8D8">
      <w:start w:val="1"/>
      <w:numFmt w:val="lowerRoman"/>
      <w:lvlText w:val="%3."/>
      <w:lvlJc w:val="left"/>
      <w:pPr>
        <w:ind w:left="1650" w:firstLine="0"/>
      </w:pPr>
      <w:rPr>
        <w:rFonts w:cs="Times New Roman"/>
      </w:rPr>
    </w:lvl>
    <w:lvl w:ilvl="3" w:tplc="AC96A47E">
      <w:start w:val="1"/>
      <w:numFmt w:val="decimal"/>
      <w:lvlText w:val="%4."/>
      <w:lvlJc w:val="left"/>
      <w:pPr>
        <w:ind w:left="2190" w:firstLine="0"/>
      </w:pPr>
      <w:rPr>
        <w:rFonts w:cs="Times New Roman"/>
      </w:rPr>
    </w:lvl>
    <w:lvl w:ilvl="4" w:tplc="0108EA38">
      <w:start w:val="1"/>
      <w:numFmt w:val="lowerLetter"/>
      <w:lvlText w:val="%5."/>
      <w:lvlJc w:val="left"/>
      <w:pPr>
        <w:ind w:left="2910" w:firstLine="0"/>
      </w:pPr>
      <w:rPr>
        <w:rFonts w:cs="Times New Roman"/>
      </w:rPr>
    </w:lvl>
    <w:lvl w:ilvl="5" w:tplc="F870AADA">
      <w:start w:val="1"/>
      <w:numFmt w:val="lowerRoman"/>
      <w:lvlText w:val="%6."/>
      <w:lvlJc w:val="left"/>
      <w:pPr>
        <w:ind w:left="3810" w:firstLine="0"/>
      </w:pPr>
      <w:rPr>
        <w:rFonts w:cs="Times New Roman"/>
      </w:rPr>
    </w:lvl>
    <w:lvl w:ilvl="6" w:tplc="01DC9844">
      <w:start w:val="1"/>
      <w:numFmt w:val="decimal"/>
      <w:lvlText w:val="%7."/>
      <w:lvlJc w:val="left"/>
      <w:pPr>
        <w:ind w:left="4350" w:firstLine="0"/>
      </w:pPr>
      <w:rPr>
        <w:rFonts w:cs="Times New Roman"/>
      </w:rPr>
    </w:lvl>
    <w:lvl w:ilvl="7" w:tplc="F48AD4BA">
      <w:start w:val="1"/>
      <w:numFmt w:val="lowerLetter"/>
      <w:lvlText w:val="%8."/>
      <w:lvlJc w:val="left"/>
      <w:pPr>
        <w:ind w:left="5070" w:firstLine="0"/>
      </w:pPr>
      <w:rPr>
        <w:rFonts w:cs="Times New Roman"/>
      </w:rPr>
    </w:lvl>
    <w:lvl w:ilvl="8" w:tplc="5BFADAB6">
      <w:start w:val="1"/>
      <w:numFmt w:val="lowerRoman"/>
      <w:lvlText w:val="%9."/>
      <w:lvlJc w:val="left"/>
      <w:pPr>
        <w:ind w:left="5970" w:firstLine="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2975E3"/>
    <w:rsid w:val="00070963"/>
    <w:rsid w:val="002975E3"/>
    <w:rsid w:val="002D78D5"/>
    <w:rsid w:val="00335545"/>
    <w:rsid w:val="003561B8"/>
    <w:rsid w:val="005A3D44"/>
    <w:rsid w:val="006A489A"/>
    <w:rsid w:val="008E514E"/>
    <w:rsid w:val="0098305B"/>
    <w:rsid w:val="00B45344"/>
    <w:rsid w:val="00CC3028"/>
    <w:rsid w:val="00FB3986"/>
    <w:rsid w:val="00FE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29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2975E3"/>
    <w:pPr>
      <w:widowControl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qFormat/>
    <w:rsid w:val="002975E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qFormat/>
    <w:rsid w:val="002975E3"/>
    <w:pPr>
      <w:widowControl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er">
    <w:name w:val="Header"/>
    <w:qFormat/>
    <w:rsid w:val="002975E3"/>
    <w:pPr>
      <w:tabs>
        <w:tab w:val="center" w:pos="4677"/>
        <w:tab w:val="right" w:pos="9355"/>
      </w:tabs>
    </w:pPr>
  </w:style>
  <w:style w:type="paragraph" w:customStyle="1" w:styleId="1">
    <w:name w:val="ВК1"/>
    <w:qFormat/>
    <w:rsid w:val="002975E3"/>
    <w:pPr>
      <w:tabs>
        <w:tab w:val="center" w:pos="4703"/>
        <w:tab w:val="right" w:pos="9214"/>
      </w:tabs>
      <w:spacing w:after="0" w:line="240" w:lineRule="auto"/>
      <w:ind w:right="1418"/>
      <w:jc w:val="center"/>
    </w:pPr>
    <w:rPr>
      <w:rFonts w:ascii="Times New Roman" w:hAnsi="Times New Roman"/>
      <w:b/>
      <w:sz w:val="26"/>
      <w:szCs w:val="20"/>
    </w:rPr>
  </w:style>
  <w:style w:type="paragraph" w:styleId="a3">
    <w:name w:val="No Spacing"/>
    <w:qFormat/>
    <w:rsid w:val="002975E3"/>
    <w:pPr>
      <w:spacing w:after="0" w:line="240" w:lineRule="auto"/>
    </w:pPr>
  </w:style>
  <w:style w:type="character" w:customStyle="1" w:styleId="a4">
    <w:name w:val="Верхний колонтитул Знак"/>
    <w:rsid w:val="002975E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E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Times New Roman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ConsNormal" w:customStyle="1">
    <w:name w:val="ConsNormal"/>
    <w:qFormat/>
    <w:pPr>
      <w:ind w:right="19772" w:firstLine="720"/>
      <w:spacing w:after="0" w:line="240" w:lineRule="auto"/>
      <w:widowControl w:val="0"/>
    </w:pPr>
    <w:rPr>
      <w:rFonts w:ascii="Arial" w:hAnsi="Arial" w:cs="Arial"/>
      <w:sz w:val="20"/>
      <w:szCs w:val="20"/>
    </w:rPr>
  </w:style>
  <w:style w:type="paragraph" w:styleId="ConsPlusNormal" w:customStyle="1">
    <w:name w:val="ConsPlusNormal"/>
    <w:qFormat/>
    <w:pPr>
      <w:ind w:firstLine="720"/>
      <w:spacing w:after="0" w:line="240" w:lineRule="auto"/>
      <w:widowControl w:val="0"/>
    </w:pPr>
    <w:rPr>
      <w:rFonts w:ascii="Arial" w:hAnsi="Arial" w:cs="Arial"/>
      <w:sz w:val="20"/>
      <w:szCs w:val="20"/>
    </w:rPr>
  </w:style>
  <w:style w:type="paragraph" w:styleId="ConsNonformat" w:customStyle="1">
    <w:name w:val="ConsNonformat"/>
    <w:qFormat/>
    <w:pPr>
      <w:ind w:right="19772"/>
      <w:spacing w:after="0" w:line="240" w:lineRule="auto"/>
      <w:widowControl w:val="0"/>
    </w:pPr>
    <w:rPr>
      <w:rFonts w:ascii="Courier New" w:hAnsi="Courier New" w:cs="Courier New"/>
      <w:sz w:val="20"/>
      <w:szCs w:val="20"/>
    </w:rPr>
  </w:style>
  <w:style w:type="paragraph" w:styleId="">
    <w:name w:val="Header"/>
    <w:qFormat/>
    <w:pPr>
      <w:tabs>
        <w:tab w:val="center" w:pos="4677" w:leader="none"/>
        <w:tab w:val="right" w:pos="9355" w:leader="none"/>
      </w:tabs>
    </w:pPr>
  </w:style>
  <w:style w:type="paragraph" w:styleId="1" w:customStyle="1">
    <w:name w:val="ВК1"/>
    <w:qFormat/>
    <w:pPr>
      <w:ind w:right="1418"/>
      <w:spacing w:after="0" w:line="240" w:lineRule="auto"/>
      <w:jc w:val="center"/>
      <w:tabs>
        <w:tab w:val="center" w:pos="4703" w:leader="none"/>
        <w:tab w:val="right" w:pos="9214" w:leader="none"/>
      </w:tabs>
    </w:pPr>
    <w:rPr>
      <w:rFonts w:ascii="Times New Roman" w:hAnsi="Times New Roman"/>
      <w:b/>
      <w:sz w:val="26"/>
      <w:szCs w:val="20"/>
    </w:rPr>
  </w:style>
  <w:style w:type="paragraph" w:styleId="">
    <w:name w:val="No Spacing"/>
    <w:qFormat/>
    <w:pPr>
      <w:spacing w:after="0" w:line="240" w:lineRule="auto"/>
    </w:pPr>
  </w:style>
  <w:style w:type="character" w:styleId="" w:default="1">
    <w:name w:val="Default Paragraph Font"/>
    <w:rPr>
      <w:sz w:val="20"/>
      <w:szCs w:val="20"/>
    </w:rPr>
  </w:style>
  <w:style w:type="character" w:styleId="" w:customStyle="1">
    <w:name w:val="Верхний колонтитул Знак"/>
    <w:basedOn w:val="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8</cp:revision>
  <dcterms:created xsi:type="dcterms:W3CDTF">2020-04-30T05:20:00Z</dcterms:created>
  <dcterms:modified xsi:type="dcterms:W3CDTF">2020-05-06T10:30:00Z</dcterms:modified>
</cp:coreProperties>
</file>